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2：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交 流 提 纲</w:t>
      </w:r>
    </w:p>
    <w:p>
      <w:pPr>
        <w:spacing w:line="560" w:lineRule="exact"/>
        <w:jc w:val="center"/>
        <w:rPr>
          <w:rFonts w:ascii="黑体" w:hAnsi="黑体" w:eastAsia="黑体" w:cs="黑体"/>
          <w:sz w:val="52"/>
          <w:szCs w:val="52"/>
        </w:rPr>
      </w:pPr>
    </w:p>
    <w:p>
      <w:pPr>
        <w:numPr>
          <w:ilvl w:val="0"/>
          <w:numId w:val="1"/>
        </w:num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开场及背景介绍</w:t>
      </w:r>
    </w:p>
    <w:p>
      <w:pPr>
        <w:spacing w:line="560" w:lineRule="exact"/>
        <w:ind w:firstLine="640" w:firstLineChars="200"/>
        <w:rPr>
          <w:rFonts w:hint="eastAsia" w:ascii="仿宋_GB2312" w:hAnsi="仿宋" w:eastAsia="仿宋_GB2312" w:cs="Times New Roman"/>
          <w:sz w:val="32"/>
          <w:szCs w:val="32"/>
          <w:lang w:eastAsia="zh-CN"/>
        </w:rPr>
      </w:pPr>
      <w:r>
        <w:rPr>
          <w:rFonts w:hint="eastAsia" w:ascii="仿宋_GB2312" w:hAnsi="仿宋" w:eastAsia="仿宋_GB2312" w:cs="Times New Roman"/>
          <w:sz w:val="32"/>
          <w:szCs w:val="32"/>
          <w:lang w:eastAsia="zh-CN"/>
        </w:rPr>
        <w:t>（一）</w:t>
      </w:r>
      <w:r>
        <w:rPr>
          <w:rFonts w:hint="eastAsia" w:ascii="仿宋_GB2312" w:hAnsi="仿宋" w:eastAsia="仿宋_GB2312" w:cs="Times New Roman"/>
          <w:sz w:val="32"/>
          <w:szCs w:val="32"/>
        </w:rPr>
        <w:t>双方简短自我介绍</w:t>
      </w:r>
      <w:r>
        <w:rPr>
          <w:rFonts w:hint="eastAsia" w:ascii="仿宋_GB2312" w:hAnsi="仿宋" w:eastAsia="仿宋_GB2312" w:cs="Times New Roman"/>
          <w:sz w:val="32"/>
          <w:szCs w:val="32"/>
          <w:lang w:eastAsia="zh-CN"/>
        </w:rPr>
        <w:t>。</w:t>
      </w:r>
    </w:p>
    <w:p>
      <w:pPr>
        <w:spacing w:line="560" w:lineRule="exact"/>
        <w:ind w:firstLine="640" w:firstLineChars="200"/>
        <w:rPr>
          <w:rFonts w:hint="eastAsia" w:ascii="仿宋_GB2312" w:hAnsi="仿宋" w:eastAsia="仿宋_GB2312" w:cs="Times New Roman"/>
          <w:sz w:val="32"/>
          <w:szCs w:val="32"/>
          <w:lang w:eastAsia="zh-CN"/>
        </w:rPr>
      </w:pPr>
      <w:r>
        <w:rPr>
          <w:rFonts w:hint="eastAsia" w:ascii="仿宋_GB2312" w:hAnsi="仿宋" w:eastAsia="仿宋_GB2312" w:cs="Times New Roman"/>
          <w:sz w:val="32"/>
          <w:szCs w:val="32"/>
          <w:lang w:eastAsia="zh-CN"/>
        </w:rPr>
        <w:t>（二）</w:t>
      </w:r>
      <w:r>
        <w:rPr>
          <w:rFonts w:hint="eastAsia" w:ascii="仿宋_GB2312" w:hAnsi="仿宋" w:eastAsia="仿宋_GB2312" w:cs="Times New Roman"/>
          <w:sz w:val="32"/>
          <w:szCs w:val="32"/>
        </w:rPr>
        <w:t>简述</w:t>
      </w:r>
      <w:r>
        <w:rPr>
          <w:rFonts w:hint="eastAsia" w:ascii="仿宋_GB2312" w:hAnsi="仿宋" w:eastAsia="仿宋_GB2312" w:cs="Times New Roman"/>
          <w:sz w:val="32"/>
          <w:szCs w:val="32"/>
          <w:lang w:eastAsia="zh-CN"/>
        </w:rPr>
        <w:t>行业商户管理</w:t>
      </w:r>
      <w:r>
        <w:rPr>
          <w:rFonts w:ascii="仿宋_GB2312" w:hAnsi="仿宋" w:eastAsia="仿宋_GB2312" w:cs="Times New Roman"/>
          <w:sz w:val="32"/>
          <w:szCs w:val="32"/>
        </w:rPr>
        <w:t>系统</w:t>
      </w:r>
      <w:r>
        <w:rPr>
          <w:rFonts w:hint="eastAsia" w:ascii="仿宋_GB2312" w:hAnsi="仿宋" w:eastAsia="仿宋_GB2312" w:cs="Times New Roman"/>
          <w:sz w:val="32"/>
          <w:szCs w:val="32"/>
        </w:rPr>
        <w:t>概况及需求</w:t>
      </w:r>
      <w:r>
        <w:rPr>
          <w:rFonts w:hint="eastAsia" w:ascii="仿宋_GB2312" w:hAnsi="仿宋" w:eastAsia="仿宋_GB2312" w:cs="Times New Roman"/>
          <w:sz w:val="32"/>
          <w:szCs w:val="32"/>
          <w:lang w:eastAsia="zh-CN"/>
        </w:rPr>
        <w:t>。</w:t>
      </w:r>
    </w:p>
    <w:p>
      <w:pPr>
        <w:numPr>
          <w:ilvl w:val="0"/>
          <w:numId w:val="1"/>
        </w:num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供应商资质与能力评估 </w:t>
      </w:r>
    </w:p>
    <w:p>
      <w:pPr>
        <w:spacing w:line="560" w:lineRule="exact"/>
        <w:ind w:firstLine="640" w:firstLineChars="200"/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Times New Roman"/>
          <w:sz w:val="32"/>
          <w:szCs w:val="32"/>
          <w:lang w:eastAsia="zh-CN"/>
        </w:rPr>
        <w:t>（一）</w:t>
      </w:r>
      <w:r>
        <w:rPr>
          <w:rFonts w:hint="eastAsia" w:ascii="仿宋_GB2312" w:hAnsi="仿宋" w:eastAsia="仿宋_GB2312" w:cs="Times New Roman"/>
          <w:sz w:val="32"/>
          <w:szCs w:val="32"/>
        </w:rPr>
        <w:t>资质核查：详细列出所需资质证明文件，并核实其有效性。</w:t>
      </w:r>
    </w:p>
    <w:p>
      <w:pPr>
        <w:spacing w:line="560" w:lineRule="exact"/>
        <w:ind w:firstLine="640" w:firstLineChars="200"/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Times New Roman"/>
          <w:sz w:val="32"/>
          <w:szCs w:val="32"/>
          <w:lang w:eastAsia="zh-CN"/>
        </w:rPr>
        <w:t>（二）</w:t>
      </w:r>
      <w:r>
        <w:rPr>
          <w:rFonts w:hint="eastAsia" w:ascii="仿宋_GB2312" w:hAnsi="仿宋" w:eastAsia="仿宋_GB2312" w:cs="Times New Roman"/>
          <w:sz w:val="32"/>
          <w:szCs w:val="32"/>
        </w:rPr>
        <w:t>成功案例分享：请供应商分享在相关领域内的成功案例，特别是与本次合作相关的项目经验。</w:t>
      </w:r>
    </w:p>
    <w:p>
      <w:pPr>
        <w:spacing w:line="560" w:lineRule="exact"/>
        <w:ind w:firstLine="640" w:firstLineChars="200"/>
      </w:pPr>
      <w:r>
        <w:rPr>
          <w:rFonts w:hint="eastAsia" w:ascii="仿宋_GB2312" w:hAnsi="仿宋" w:eastAsia="仿宋_GB2312" w:cs="Times New Roman"/>
          <w:sz w:val="32"/>
          <w:szCs w:val="32"/>
          <w:lang w:eastAsia="zh-CN"/>
        </w:rPr>
        <w:t>（三）</w:t>
      </w:r>
      <w:r>
        <w:rPr>
          <w:rFonts w:hint="eastAsia" w:ascii="仿宋_GB2312" w:hAnsi="仿宋" w:eastAsia="仿宋_GB2312" w:cs="Times New Roman"/>
          <w:sz w:val="32"/>
          <w:szCs w:val="32"/>
        </w:rPr>
        <w:t>技术实力概述：深入了解供应商的技术团队、研发能力、创新能力以及专利和知识产权情况。</w:t>
      </w:r>
    </w:p>
    <w:p>
      <w:pPr>
        <w:numPr>
          <w:ilvl w:val="0"/>
          <w:numId w:val="1"/>
        </w:num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产品与服务详情</w:t>
      </w:r>
    </w:p>
    <w:p>
      <w:pPr>
        <w:pStyle w:val="2"/>
        <w:numPr>
          <w:ilvl w:val="0"/>
          <w:numId w:val="2"/>
        </w:numPr>
        <w:spacing w:line="560" w:lineRule="exact"/>
        <w:ind w:firstLine="640" w:firstLineChars="200"/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Times New Roman"/>
          <w:sz w:val="32"/>
          <w:szCs w:val="32"/>
        </w:rPr>
        <w:t>产品概述：供应商介绍其提供的</w:t>
      </w:r>
      <w:r>
        <w:rPr>
          <w:rFonts w:hint="eastAsia" w:ascii="仿宋_GB2312" w:hAnsi="仿宋" w:eastAsia="仿宋_GB2312" w:cs="Times New Roman"/>
          <w:sz w:val="32"/>
          <w:szCs w:val="32"/>
          <w:lang w:eastAsia="zh-CN"/>
        </w:rPr>
        <w:t>行业商户管理</w:t>
      </w:r>
      <w:r>
        <w:rPr>
          <w:rFonts w:hint="eastAsia" w:ascii="仿宋_GB2312" w:hAnsi="仿宋" w:eastAsia="仿宋_GB2312" w:cs="Times New Roman"/>
          <w:sz w:val="32"/>
          <w:szCs w:val="32"/>
        </w:rPr>
        <w:t>系统产品，包括系统架构、功能模块</w:t>
      </w:r>
      <w:r>
        <w:rPr>
          <w:rFonts w:hint="eastAsia" w:ascii="仿宋_GB2312" w:hAnsi="仿宋" w:eastAsia="仿宋_GB2312" w:cs="Times New Roman"/>
          <w:sz w:val="32"/>
          <w:szCs w:val="32"/>
          <w:lang w:eastAsia="zh-CN"/>
        </w:rPr>
        <w:t>、硬件适配性</w:t>
      </w:r>
      <w:r>
        <w:rPr>
          <w:rFonts w:hint="eastAsia" w:ascii="仿宋_GB2312" w:hAnsi="仿宋" w:eastAsia="仿宋_GB2312" w:cs="Times New Roman"/>
          <w:sz w:val="32"/>
          <w:szCs w:val="32"/>
        </w:rPr>
        <w:t>等。</w:t>
      </w:r>
      <w:r>
        <w:rPr>
          <w:rFonts w:hint="eastAsia" w:hAnsi="仿宋" w:cs="Times New Roman"/>
          <w:sz w:val="32"/>
          <w:szCs w:val="32"/>
          <w:lang w:eastAsia="zh-CN"/>
        </w:rPr>
        <w:t>如产品功能模块是否涵盖</w:t>
      </w:r>
      <w:r>
        <w:rPr>
          <w:rFonts w:hint="eastAsia" w:ascii="仿宋_GB2312" w:hAnsi="仿宋" w:eastAsia="仿宋_GB2312" w:cs="Times New Roman"/>
          <w:kern w:val="2"/>
          <w:sz w:val="32"/>
          <w:szCs w:val="32"/>
          <w:lang w:val="en-US" w:eastAsia="zh-CN" w:bidi="ar-SA"/>
        </w:rPr>
        <w:t>服务商管理、行业应用管理、行业商户管理、数据大屏</w:t>
      </w:r>
      <w:r>
        <w:rPr>
          <w:rFonts w:hint="eastAsia" w:ascii="仿宋_GB2312" w:hAnsi="仿宋" w:eastAsia="仿宋_GB2312" w:cs="Times New Roman"/>
          <w:sz w:val="32"/>
          <w:szCs w:val="32"/>
        </w:rPr>
        <w:t>、</w:t>
      </w:r>
      <w:r>
        <w:rPr>
          <w:rFonts w:hint="eastAsia" w:ascii="仿宋_GB2312" w:hAnsi="仿宋" w:eastAsia="仿宋_GB2312" w:cs="Times New Roman"/>
          <w:sz w:val="32"/>
          <w:szCs w:val="32"/>
          <w:lang w:eastAsia="zh-CN"/>
        </w:rPr>
        <w:t>行业应用市场、商户建档</w:t>
      </w:r>
      <w:r>
        <w:rPr>
          <w:rFonts w:hint="eastAsia" w:hAnsi="仿宋" w:cs="Times New Roman"/>
          <w:sz w:val="32"/>
          <w:szCs w:val="32"/>
          <w:lang w:eastAsia="zh-CN"/>
        </w:rPr>
        <w:t>、商户评级</w:t>
      </w:r>
      <w:r>
        <w:rPr>
          <w:rFonts w:hint="eastAsia" w:ascii="仿宋_GB2312" w:hAnsi="仿宋" w:eastAsia="仿宋_GB2312" w:cs="Times New Roman"/>
          <w:sz w:val="32"/>
          <w:szCs w:val="32"/>
        </w:rPr>
        <w:t>等产品功能</w:t>
      </w:r>
      <w:r>
        <w:rPr>
          <w:rFonts w:hint="eastAsia" w:hAnsi="仿宋" w:cs="Times New Roman"/>
          <w:sz w:val="32"/>
          <w:szCs w:val="32"/>
          <w:lang w:eastAsia="zh-CN"/>
        </w:rPr>
        <w:t>；是否支持在行内现有系统上进行开发迭代，优化行内</w:t>
      </w:r>
      <w:r>
        <w:rPr>
          <w:rFonts w:hint="eastAsia" w:ascii="仿宋_GB2312" w:hAnsi="仿宋" w:eastAsia="仿宋_GB2312" w:cs="Times New Roman"/>
          <w:sz w:val="32"/>
          <w:szCs w:val="32"/>
        </w:rPr>
        <w:t>商户</w:t>
      </w:r>
      <w:r>
        <w:rPr>
          <w:rFonts w:hint="eastAsia" w:ascii="仿宋_GB2312" w:hAnsi="仿宋" w:eastAsia="仿宋_GB2312" w:cs="Times New Roman"/>
          <w:sz w:val="32"/>
          <w:szCs w:val="32"/>
          <w:lang w:eastAsia="zh-CN"/>
        </w:rPr>
        <w:t>服务系统</w:t>
      </w:r>
      <w:r>
        <w:rPr>
          <w:rFonts w:hint="eastAsia" w:hAnsi="仿宋" w:cs="Times New Roman"/>
          <w:sz w:val="32"/>
          <w:szCs w:val="32"/>
          <w:lang w:eastAsia="zh-CN"/>
        </w:rPr>
        <w:t>提供</w:t>
      </w:r>
      <w:r>
        <w:rPr>
          <w:rFonts w:hint="eastAsia" w:ascii="仿宋_GB2312" w:hAnsi="仿宋" w:eastAsia="仿宋_GB2312" w:cs="Times New Roman"/>
          <w:kern w:val="2"/>
          <w:sz w:val="32"/>
          <w:szCs w:val="32"/>
          <w:lang w:val="en-US" w:eastAsia="zh-CN" w:bidi="ar-SA"/>
        </w:rPr>
        <w:t>统一</w:t>
      </w:r>
      <w:r>
        <w:rPr>
          <w:rFonts w:hint="eastAsia" w:hAnsi="仿宋" w:cs="Times New Roman"/>
          <w:kern w:val="2"/>
          <w:sz w:val="32"/>
          <w:szCs w:val="32"/>
          <w:lang w:val="en-US" w:eastAsia="zh-CN" w:bidi="ar-SA"/>
        </w:rPr>
        <w:t>服务获取入口；是否支持</w:t>
      </w:r>
      <w:r>
        <w:rPr>
          <w:rFonts w:hint="eastAsia" w:ascii="仿宋_GB2312" w:hAnsi="仿宋" w:eastAsia="仿宋_GB2312" w:cs="Times New Roman"/>
          <w:kern w:val="2"/>
          <w:sz w:val="32"/>
          <w:szCs w:val="32"/>
          <w:lang w:val="en-US" w:eastAsia="zh-CN" w:bidi="ar-SA"/>
        </w:rPr>
        <w:t>建立统一的数据回传接口，将行业商户经营数据和用户数据等核心信息回传至行内，搭建可视化的</w:t>
      </w:r>
      <w:r>
        <w:rPr>
          <w:rFonts w:hint="eastAsia" w:hAnsi="仿宋" w:cs="Times New Roman"/>
          <w:kern w:val="2"/>
          <w:sz w:val="32"/>
          <w:szCs w:val="32"/>
          <w:lang w:val="en-US" w:eastAsia="zh-CN" w:bidi="ar-SA"/>
        </w:rPr>
        <w:t>数据大屏支持</w:t>
      </w:r>
      <w:r>
        <w:rPr>
          <w:rFonts w:hint="eastAsia" w:ascii="仿宋_GB2312" w:hAnsi="仿宋" w:eastAsia="仿宋_GB2312" w:cs="Times New Roman"/>
          <w:kern w:val="2"/>
          <w:sz w:val="32"/>
          <w:szCs w:val="32"/>
          <w:lang w:val="en-US" w:eastAsia="zh-CN" w:bidi="ar-SA"/>
        </w:rPr>
        <w:t>行业商户管理</w:t>
      </w:r>
      <w:r>
        <w:rPr>
          <w:rFonts w:hint="eastAsia" w:hAnsi="仿宋" w:cs="Times New Roman"/>
          <w:kern w:val="2"/>
          <w:sz w:val="32"/>
          <w:szCs w:val="32"/>
          <w:lang w:val="en-US" w:eastAsia="zh-CN" w:bidi="ar-SA"/>
        </w:rPr>
        <w:t>。</w:t>
      </w:r>
    </w:p>
    <w:p>
      <w:pPr>
        <w:spacing w:line="560" w:lineRule="exact"/>
        <w:ind w:firstLine="640" w:firstLineChars="200"/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Times New Roman"/>
          <w:sz w:val="32"/>
          <w:szCs w:val="32"/>
          <w:lang w:eastAsia="zh-CN"/>
        </w:rPr>
        <w:t>（二）</w:t>
      </w:r>
      <w:r>
        <w:rPr>
          <w:rFonts w:hint="eastAsia" w:ascii="仿宋_GB2312" w:hAnsi="仿宋" w:eastAsia="仿宋_GB2312" w:cs="Times New Roman"/>
          <w:sz w:val="32"/>
          <w:szCs w:val="32"/>
        </w:rPr>
        <w:t>服务内容：供应商在</w:t>
      </w:r>
      <w:r>
        <w:rPr>
          <w:rFonts w:hint="eastAsia" w:ascii="仿宋_GB2312" w:hAnsi="仿宋" w:eastAsia="仿宋_GB2312" w:cs="Times New Roman"/>
          <w:sz w:val="32"/>
          <w:szCs w:val="32"/>
          <w:lang w:eastAsia="zh-CN"/>
        </w:rPr>
        <w:t>行业商户管理</w:t>
      </w:r>
      <w:r>
        <w:rPr>
          <w:rFonts w:hint="eastAsia" w:ascii="仿宋_GB2312" w:hAnsi="仿宋" w:eastAsia="仿宋_GB2312" w:cs="Times New Roman"/>
          <w:sz w:val="32"/>
          <w:szCs w:val="32"/>
        </w:rPr>
        <w:t>系统设计、开发、实施、维护等方面的服务内容。</w:t>
      </w:r>
      <w:r>
        <w:rPr>
          <w:rFonts w:hint="eastAsia" w:ascii="仿宋_GB2312" w:hAnsi="仿宋" w:eastAsia="仿宋_GB2312" w:cs="Times New Roman"/>
          <w:sz w:val="32"/>
          <w:szCs w:val="32"/>
          <w:highlight w:val="none"/>
          <w:lang w:eastAsia="zh-CN"/>
        </w:rPr>
        <w:t>是否支持省内主要行业应用服务商的应用接入，</w:t>
      </w:r>
      <w:r>
        <w:rPr>
          <w:rFonts w:hint="eastAsia" w:ascii="仿宋_GB2312" w:hAnsi="仿宋" w:eastAsia="仿宋_GB2312" w:cs="Times New Roman"/>
          <w:sz w:val="32"/>
          <w:szCs w:val="32"/>
        </w:rPr>
        <w:t>以满足我方特定需求。</w:t>
      </w:r>
    </w:p>
    <w:p>
      <w:pPr>
        <w:numPr>
          <w:ilvl w:val="0"/>
          <w:numId w:val="1"/>
        </w:num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服务与支持体系</w:t>
      </w:r>
    </w:p>
    <w:p>
      <w:pPr>
        <w:numPr>
          <w:ilvl w:val="0"/>
          <w:numId w:val="3"/>
        </w:numPr>
        <w:spacing w:line="560" w:lineRule="exact"/>
        <w:ind w:firstLine="640" w:firstLineChars="200"/>
        <w:rPr>
          <w:rFonts w:hint="eastAsi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行业应用赋能：</w:t>
      </w:r>
      <w:r>
        <w:rPr>
          <w:rFonts w:hint="eastAsia" w:ascii="仿宋_GB2312" w:hAnsi="仿宋" w:eastAsia="仿宋_GB2312" w:cs="Times New Roman"/>
          <w:sz w:val="32"/>
          <w:szCs w:val="32"/>
        </w:rPr>
        <w:t>是否</w:t>
      </w:r>
      <w:r>
        <w:rPr>
          <w:rFonts w:hint="eastAsia" w:ascii="仿宋_GB2312" w:hAnsi="仿宋" w:eastAsia="仿宋_GB2312" w:cs="Times New Roman"/>
          <w:sz w:val="32"/>
          <w:szCs w:val="32"/>
          <w:lang w:eastAsia="zh-CN"/>
        </w:rPr>
        <w:t>愿意协调合作服务商资源，并提供后续运营服务。</w:t>
      </w:r>
      <w:r>
        <w:rPr>
          <w:rFonts w:hint="eastAsia" w:ascii="仿宋_GB2312" w:hAnsi="仿宋" w:eastAsia="仿宋_GB2312" w:cs="Times New Roman"/>
          <w:sz w:val="32"/>
          <w:szCs w:val="32"/>
        </w:rPr>
        <w:t xml:space="preserve">  </w:t>
      </w:r>
    </w:p>
    <w:p>
      <w:pPr>
        <w:spacing w:line="560" w:lineRule="exact"/>
        <w:ind w:firstLine="640" w:firstLineChars="200"/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Times New Roman"/>
          <w:sz w:val="32"/>
          <w:szCs w:val="32"/>
          <w:lang w:eastAsia="zh-CN"/>
        </w:rPr>
        <w:t>（二）</w:t>
      </w:r>
      <w:r>
        <w:rPr>
          <w:rFonts w:hint="eastAsia" w:ascii="仿宋_GB2312" w:hAnsi="仿宋" w:eastAsia="仿宋_GB2312" w:cs="Times New Roman"/>
          <w:sz w:val="32"/>
          <w:szCs w:val="32"/>
        </w:rPr>
        <w:t>服务支持力度：在技术支持、客户服务等方面的支持力度。</w:t>
      </w:r>
    </w:p>
    <w:p>
      <w:pPr>
        <w:spacing w:line="560" w:lineRule="exact"/>
        <w:ind w:firstLine="640" w:firstLineChars="200"/>
      </w:pPr>
      <w:r>
        <w:rPr>
          <w:rFonts w:hint="eastAsia" w:ascii="仿宋_GB2312" w:hAnsi="仿宋" w:eastAsia="仿宋_GB2312" w:cs="Times New Roman"/>
          <w:sz w:val="32"/>
          <w:szCs w:val="32"/>
          <w:lang w:eastAsia="zh-CN"/>
        </w:rPr>
        <w:t>（三）</w:t>
      </w:r>
      <w:r>
        <w:rPr>
          <w:rFonts w:hint="eastAsia" w:ascii="仿宋_GB2312" w:hAnsi="仿宋" w:eastAsia="仿宋_GB2312" w:cs="Times New Roman"/>
          <w:sz w:val="32"/>
          <w:szCs w:val="32"/>
        </w:rPr>
        <w:t xml:space="preserve">培训与指导：提供用户培训、操作指南、常见问题解答等，确保用户能够熟练使用系统并充分发挥其功能。 </w:t>
      </w:r>
    </w:p>
    <w:p>
      <w:pPr>
        <w:numPr>
          <w:ilvl w:val="0"/>
          <w:numId w:val="1"/>
        </w:num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技术与市场趋势探讨</w:t>
      </w:r>
    </w:p>
    <w:p>
      <w:pPr>
        <w:spacing w:line="560" w:lineRule="exact"/>
        <w:ind w:firstLine="640" w:firstLineChars="200"/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Times New Roman"/>
          <w:sz w:val="32"/>
          <w:szCs w:val="32"/>
          <w:lang w:eastAsia="zh-CN"/>
        </w:rPr>
        <w:t>（一）</w:t>
      </w:r>
      <w:r>
        <w:rPr>
          <w:rFonts w:hint="eastAsia" w:ascii="仿宋_GB2312" w:hAnsi="仿宋" w:eastAsia="仿宋_GB2312" w:cs="Times New Roman"/>
          <w:sz w:val="32"/>
          <w:szCs w:val="32"/>
        </w:rPr>
        <w:t>行业趋势分析：分享行业最新动态、发展趋势以及未来可能面临的挑战。</w:t>
      </w:r>
    </w:p>
    <w:p>
      <w:pPr>
        <w:spacing w:line="560" w:lineRule="exact"/>
        <w:ind w:firstLine="640" w:firstLineChars="200"/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Times New Roman"/>
          <w:sz w:val="32"/>
          <w:szCs w:val="32"/>
          <w:lang w:eastAsia="zh-CN"/>
        </w:rPr>
        <w:t>（二）</w:t>
      </w:r>
      <w:r>
        <w:rPr>
          <w:rFonts w:hint="eastAsia" w:ascii="仿宋_GB2312" w:hAnsi="仿宋" w:eastAsia="仿宋_GB2312" w:cs="Times New Roman"/>
          <w:sz w:val="32"/>
          <w:szCs w:val="32"/>
        </w:rPr>
        <w:t>技术创新与应用：探讨新技术在</w:t>
      </w:r>
      <w:r>
        <w:rPr>
          <w:rFonts w:hint="eastAsia" w:ascii="仿宋_GB2312" w:hAnsi="仿宋" w:eastAsia="仿宋_GB2312" w:cs="Times New Roman"/>
          <w:sz w:val="32"/>
          <w:szCs w:val="32"/>
          <w:lang w:eastAsia="zh-CN"/>
        </w:rPr>
        <w:t>行业商户管理</w:t>
      </w:r>
      <w:r>
        <w:rPr>
          <w:rFonts w:hint="eastAsia" w:ascii="仿宋_GB2312" w:hAnsi="仿宋" w:eastAsia="仿宋_GB2312" w:cs="Times New Roman"/>
          <w:sz w:val="32"/>
          <w:szCs w:val="32"/>
        </w:rPr>
        <w:t>系统中的应用前景，如大数据、区块链</w:t>
      </w:r>
      <w:r>
        <w:rPr>
          <w:rFonts w:hint="eastAsia" w:ascii="仿宋_GB2312" w:hAnsi="仿宋" w:eastAsia="仿宋_GB2312" w:cs="Times New Roman"/>
          <w:sz w:val="32"/>
          <w:szCs w:val="32"/>
          <w:lang w:eastAsia="zh-CN"/>
        </w:rPr>
        <w:t>、人工智能</w:t>
      </w:r>
      <w:r>
        <w:rPr>
          <w:rFonts w:hint="eastAsia" w:ascii="仿宋_GB2312" w:hAnsi="仿宋" w:eastAsia="仿宋_GB2312" w:cs="Times New Roman"/>
          <w:sz w:val="32"/>
          <w:szCs w:val="32"/>
        </w:rPr>
        <w:t>等。</w:t>
      </w:r>
    </w:p>
    <w:p>
      <w:pPr>
        <w:spacing w:line="560" w:lineRule="exact"/>
        <w:ind w:firstLine="640" w:firstLineChars="200"/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Times New Roman"/>
          <w:sz w:val="32"/>
          <w:szCs w:val="32"/>
          <w:lang w:eastAsia="zh-CN"/>
        </w:rPr>
        <w:t>（三）</w:t>
      </w:r>
      <w:r>
        <w:rPr>
          <w:rFonts w:hint="eastAsia" w:ascii="仿宋_GB2312" w:hAnsi="仿宋" w:eastAsia="仿宋_GB2312" w:cs="Times New Roman"/>
          <w:sz w:val="32"/>
          <w:szCs w:val="32"/>
        </w:rPr>
        <w:t>市场拓展与合作机会：探讨如何共同拓展市场、寻找新的合作机会和增长点。</w:t>
      </w:r>
    </w:p>
    <w:p>
      <w:pPr>
        <w:ind w:firstLine="420" w:firstLineChars="20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7C3B935"/>
    <w:multiLevelType w:val="singleLevel"/>
    <w:tmpl w:val="97C3B935"/>
    <w:lvl w:ilvl="0" w:tentative="0">
      <w:start w:val="1"/>
      <w:numFmt w:val="chineseCounting"/>
      <w:suff w:val="nothing"/>
      <w:lvlText w:val="（%1）"/>
      <w:lvlJc w:val="left"/>
      <w:rPr>
        <w:rFonts w:hint="eastAsia" w:ascii="仿宋_GB2312" w:hAnsi="仿宋_GB2312" w:eastAsia="仿宋_GB2312" w:cs="仿宋_GB2312"/>
        <w:sz w:val="32"/>
        <w:szCs w:val="32"/>
      </w:rPr>
    </w:lvl>
  </w:abstractNum>
  <w:abstractNum w:abstractNumId="1">
    <w:nsid w:val="BEF9FF2D"/>
    <w:multiLevelType w:val="singleLevel"/>
    <w:tmpl w:val="BEF9FF2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4F858C45"/>
    <w:multiLevelType w:val="singleLevel"/>
    <w:tmpl w:val="4F858C45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E9E"/>
    <w:rsid w:val="0002565D"/>
    <w:rsid w:val="001D6E9E"/>
    <w:rsid w:val="00AE472F"/>
    <w:rsid w:val="065B1632"/>
    <w:rsid w:val="07EF238C"/>
    <w:rsid w:val="0A4B3685"/>
    <w:rsid w:val="10E63D33"/>
    <w:rsid w:val="2D9662FD"/>
    <w:rsid w:val="382E68BB"/>
    <w:rsid w:val="3B6B5A08"/>
    <w:rsid w:val="3C306A4A"/>
    <w:rsid w:val="416C43C3"/>
    <w:rsid w:val="44A5788D"/>
    <w:rsid w:val="45DC07AB"/>
    <w:rsid w:val="4B0254F6"/>
    <w:rsid w:val="4FB64BE5"/>
    <w:rsid w:val="536F1CAC"/>
    <w:rsid w:val="56723DA2"/>
    <w:rsid w:val="61624D57"/>
    <w:rsid w:val="654146F0"/>
    <w:rsid w:val="6BD218BF"/>
    <w:rsid w:val="6F691D32"/>
    <w:rsid w:val="70D35CA6"/>
    <w:rsid w:val="739912EE"/>
    <w:rsid w:val="772E4CEB"/>
    <w:rsid w:val="78F80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560" w:lineRule="exact"/>
      <w:ind w:firstLine="800" w:firstLineChars="200"/>
    </w:pPr>
    <w:rPr>
      <w:rFonts w:ascii="仿宋_GB2312" w:hAnsi="仿宋_GB2312" w:eastAsia="仿宋_GB2312"/>
      <w:szCs w:val="30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98</Words>
  <Characters>564</Characters>
  <Lines>4</Lines>
  <Paragraphs>1</Paragraphs>
  <TotalTime>4</TotalTime>
  <ScaleCrop>false</ScaleCrop>
  <LinksUpToDate>false</LinksUpToDate>
  <CharactersWithSpaces>661</CharactersWithSpaces>
  <Application>WPS Office_12.8.2.16908_F1E327BC-269C-435d-A152-05C5408002CA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2025-11-07T07:19:00Z</dcterms:created>
  <dc:creator>n_linqiuyan</dc:creator>
  <cp:lastModifiedBy>Administrator</cp:lastModifiedBy>
  <dcterms:modified xsi:type="dcterms:W3CDTF">2025-12-12T09:55:32Z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2052-12.8.2.16908</vt:lpwstr>
  </property>
  <property fmtid="{D5CDD505-2E9C-101B-9397-08002B2CF9AE}" pid="3" name="ICV">
    <vt:lpwstr>9AB25FE9B1454718AECB7484CE7C4FFF_12</vt:lpwstr>
  </property>
</Properties>
</file>