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jc w:val="center"/>
        <w:rPr>
          <w:rFonts w:hint="default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福建漳平农村商业银行股份有限公司2025年度员工工作服采购</w:t>
      </w:r>
    </w:p>
    <w:p>
      <w:pPr>
        <w:pStyle w:val="4"/>
        <w:widowControl/>
        <w:spacing w:line="23" w:lineRule="atLeast"/>
        <w:jc w:val="center"/>
        <w:rPr>
          <w:rFonts w:hint="default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:lang w:eastAsia="zh-CN"/>
        </w:rPr>
        <w:t>中标</w:t>
      </w:r>
      <w:r>
        <w:rPr>
          <w:color w:val="000000" w:themeColor="text1"/>
          <w:sz w:val="32"/>
          <w:szCs w:val="32"/>
        </w:rPr>
        <w:t>结果公告</w:t>
      </w:r>
    </w:p>
    <w:p>
      <w:pPr>
        <w:pStyle w:val="4"/>
        <w:widowControl/>
        <w:spacing w:line="23" w:lineRule="atLeast"/>
        <w:jc w:val="both"/>
        <w:rPr>
          <w:rFonts w:hint="default" w:ascii="Segoe UI" w:hAnsi="Segoe UI" w:eastAsia="Segoe UI" w:cs="Segoe UI"/>
          <w:color w:val="000000" w:themeColor="text1"/>
          <w:sz w:val="21"/>
          <w:szCs w:val="21"/>
        </w:rPr>
      </w:pPr>
      <w:r>
        <w:rPr>
          <w:rFonts w:hint="default" w:ascii="Segoe UI" w:hAnsi="Segoe UI" w:eastAsia="Segoe UI" w:cs="Segoe UI"/>
          <w:color w:val="000000" w:themeColor="text1"/>
          <w:sz w:val="21"/>
          <w:szCs w:val="21"/>
        </w:rPr>
        <w:t>项目编号：</w:t>
      </w:r>
      <w:r>
        <w:rPr>
          <w:rFonts w:ascii="Segoe UI" w:hAnsi="Segoe UI" w:eastAsia="Segoe UI" w:cs="Segoe UI"/>
          <w:color w:val="000000" w:themeColor="text1"/>
          <w:sz w:val="21"/>
          <w:szCs w:val="21"/>
        </w:rPr>
        <w:t xml:space="preserve">标乔漳招字（2025）025号                        </w:t>
      </w:r>
      <w:r>
        <w:rPr>
          <w:rFonts w:ascii="Segoe UI" w:hAnsi="Segoe UI" w:cs="Segoe UI"/>
          <w:color w:val="000000" w:themeColor="text1"/>
          <w:sz w:val="21"/>
          <w:szCs w:val="21"/>
        </w:rPr>
        <w:t xml:space="preserve">       </w:t>
      </w:r>
      <w:r>
        <w:rPr>
          <w:rFonts w:ascii="Segoe UI" w:hAnsi="Segoe UI" w:eastAsia="Segoe UI" w:cs="Segoe UI"/>
          <w:color w:val="000000" w:themeColor="text1"/>
          <w:sz w:val="21"/>
          <w:szCs w:val="21"/>
        </w:rPr>
        <w:t xml:space="preserve"> </w:t>
      </w:r>
      <w:r>
        <w:rPr>
          <w:rFonts w:cs="宋体"/>
          <w:color w:val="000000" w:themeColor="text1"/>
          <w:sz w:val="24"/>
        </w:rPr>
        <w:t>发布时间：2025-07-28</w:t>
      </w:r>
    </w:p>
    <w:tbl>
      <w:tblPr>
        <w:tblStyle w:val="9"/>
        <w:tblW w:w="98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0"/>
        <w:gridCol w:w="63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35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ascii="宋体" w:hAnsi="宋体" w:eastAsia="宋体" w:cs="宋体"/>
                <w:color w:val="000000" w:themeColor="text1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采购</w:t>
            </w:r>
            <w:r>
              <w:rPr>
                <w:rFonts w:ascii="宋体" w:hAnsi="宋体" w:eastAsia="宋体" w:cs="宋体"/>
                <w:color w:val="000000" w:themeColor="text1"/>
              </w:rPr>
              <w:t>项目名称：</w:t>
            </w:r>
          </w:p>
        </w:tc>
        <w:tc>
          <w:tcPr>
            <w:tcW w:w="6349" w:type="dxa"/>
            <w:tcBorders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300" w:lineRule="exact"/>
              <w:rPr>
                <w:color w:val="000000" w:themeColor="text1"/>
              </w:rPr>
            </w:pPr>
            <w:r>
              <w:rPr>
                <w:rFonts w:hint="eastAsia" w:ascii="Segoe UI" w:hAnsi="Segoe UI" w:eastAsia="Segoe UI" w:cs="Segoe UI"/>
                <w:color w:val="000000" w:themeColor="text1"/>
              </w:rPr>
              <w:t>福建漳平农村商业银行股份有限公司2025年度员工工作服采购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360" w:lineRule="exac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2、采购项目编号：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360" w:lineRule="exact"/>
              <w:rPr>
                <w:color w:val="000000" w:themeColor="text1"/>
              </w:rPr>
            </w:pPr>
            <w:r>
              <w:rPr>
                <w:rFonts w:hint="eastAsia" w:ascii="Segoe UI" w:hAnsi="Segoe UI" w:eastAsia="Segoe UI" w:cs="Segoe UI"/>
                <w:color w:val="000000" w:themeColor="text1"/>
              </w:rPr>
              <w:t>标乔漳招字（2025）025号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3、采购单位名称：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rFonts w:ascii="Segoe UI" w:hAnsi="Segoe UI" w:eastAsia="Segoe UI" w:cs="Segoe UI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福建漳平农村商业银行股份有限公司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采购单位地址：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漳平市桂林街道桂林路59号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采购单位项目负责人：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李先生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8"/>
              <w:widowControl/>
              <w:spacing w:line="360" w:lineRule="exac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采购单位联系电话：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360" w:lineRule="exact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0597-7833268、15960881663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4、代理机构单位名称：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福建标乔工程管理有限公司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代理机构单位地址：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漳平市菁城街道和平中路381号中央福第2幢1015室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代理机构单位经办人：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代理机构单位联系电话：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13599322278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公告日期：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rFonts w:eastAsia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2025-07-04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6、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结果确定日期：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rFonts w:eastAsia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2025-07-28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7、资格性及符合性审查情况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 w:themeColor="text1"/>
              </w:rPr>
              <w:t>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共有4家投标单位递交投标文件，3家入围评审单位资格性和符合性审查均合格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9899" w:type="dxa"/>
            <w:gridSpan w:val="2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3" w:lineRule="atLeas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情况：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4" w:hRule="atLeast"/>
          <w:jc w:val="center"/>
        </w:trPr>
        <w:tc>
          <w:tcPr>
            <w:tcW w:w="9899" w:type="dxa"/>
            <w:gridSpan w:val="2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Style w:val="9"/>
              <w:tblpPr w:leftFromText="180" w:rightFromText="180" w:vertAnchor="text" w:horzAnchor="page" w:tblpX="40" w:tblpY="-3421"/>
              <w:tblOverlap w:val="never"/>
              <w:tblW w:w="4782" w:type="pct"/>
              <w:tblInd w:w="0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7"/>
              <w:gridCol w:w="3425"/>
              <w:gridCol w:w="2218"/>
              <w:gridCol w:w="2486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674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ascii="Segoe UI" w:hAnsi="Segoe UI" w:eastAsia="宋体" w:cs="Segoe UI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Segoe UI" w:hAnsi="Segoe UI" w:eastAsia="宋体" w:cs="Segoe UI"/>
                      <w:color w:val="000000" w:themeColor="text1"/>
                      <w:sz w:val="24"/>
                    </w:rPr>
                    <w:t>包号</w:t>
                  </w:r>
                </w:p>
              </w:tc>
              <w:tc>
                <w:tcPr>
                  <w:tcW w:w="1822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ascii="Segoe UI" w:hAnsi="Segoe UI" w:eastAsia="宋体" w:cs="Segoe UI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Segoe UI" w:hAnsi="Segoe UI" w:eastAsia="宋体" w:cs="Segoe UI"/>
                      <w:color w:val="000000" w:themeColor="text1"/>
                      <w:sz w:val="24"/>
                    </w:rPr>
                    <w:t>中标人名称</w:t>
                  </w:r>
                </w:p>
              </w:tc>
              <w:tc>
                <w:tcPr>
                  <w:tcW w:w="1180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ascii="Segoe UI" w:hAnsi="Segoe UI" w:eastAsia="宋体" w:cs="Segoe UI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</w:rPr>
                    <w:t>中标金额</w:t>
                  </w:r>
                </w:p>
              </w:tc>
              <w:tc>
                <w:tcPr>
                  <w:tcW w:w="1322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lang w:eastAsia="zh-CN"/>
                    </w:rPr>
                    <w:t>中标单价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 w:hRule="atLeast"/>
              </w:trPr>
              <w:tc>
                <w:tcPr>
                  <w:tcW w:w="674" w:type="pct"/>
                  <w:shd w:val="clear" w:color="auto" w:fill="FFFFFF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</w:rPr>
                    <w:t>包1</w:t>
                  </w:r>
                </w:p>
              </w:tc>
              <w:tc>
                <w:tcPr>
                  <w:tcW w:w="1822" w:type="pct"/>
                  <w:shd w:val="clear" w:color="auto" w:fill="FFFFFF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</w:rPr>
                    <w:t>泉州鹏泰服饰有限公司</w:t>
                  </w:r>
                </w:p>
              </w:tc>
              <w:tc>
                <w:tcPr>
                  <w:tcW w:w="1180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ascii="宋体" w:hAnsi="宋体" w:eastAsia="宋体" w:cs="仿宋_GB2312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</w:rPr>
                    <w:t>249148元</w:t>
                  </w:r>
                </w:p>
              </w:tc>
              <w:tc>
                <w:tcPr>
                  <w:tcW w:w="1322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hint="default" w:ascii="宋体" w:hAnsi="宋体" w:cs="宋体" w:eastAsiaTheme="minorEastAsia"/>
                      <w:color w:val="000000" w:themeColor="text1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lang w:val="en-US" w:eastAsia="zh-CN"/>
                    </w:rPr>
                    <w:t>1252元/人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 w:hRule="atLeast"/>
              </w:trPr>
              <w:tc>
                <w:tcPr>
                  <w:tcW w:w="674" w:type="pct"/>
                  <w:shd w:val="clear" w:color="auto" w:fill="FFFFFF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</w:rPr>
                    <w:t>包2</w:t>
                  </w:r>
                </w:p>
              </w:tc>
              <w:tc>
                <w:tcPr>
                  <w:tcW w:w="1822" w:type="pct"/>
                  <w:shd w:val="clear" w:color="auto" w:fill="FFFFFF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</w:rPr>
                    <w:t>浙江乔治白服饰股份有限公司</w:t>
                  </w:r>
                </w:p>
              </w:tc>
              <w:tc>
                <w:tcPr>
                  <w:tcW w:w="1180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</w:rPr>
                    <w:t>246760元</w:t>
                  </w:r>
                </w:p>
              </w:tc>
              <w:tc>
                <w:tcPr>
                  <w:tcW w:w="1322" w:type="pct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lang w:val="en-US" w:eastAsia="zh-CN"/>
                    </w:rPr>
                    <w:t>1240元/人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ascii="Segoe UI" w:hAnsi="Segoe UI" w:eastAsia="Segoe UI" w:cs="Segoe UI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9899" w:type="dxa"/>
            <w:gridSpan w:val="2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9、 收费标准：本项目代理服务费包1：3737元、包2：3701元由中标人支付。本项目招标代理服务费按《招标代理服务收费管理暂行办法》计价格[2002]1980号文收费标准收取（中标价249148元</w:t>
            </w:r>
            <w:bookmarkStart w:id="0" w:name="OLE_LINK1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×</w:t>
            </w:r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0.015=3737元；246760元×0.015=3701元）招标代理服务费缴交账户名称（户名：福建标乔工程管理有限公司，开户行：中国建设银行股份有限公司漳平支行，账号：35050169620700001214）。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9899" w:type="dxa"/>
            <w:gridSpan w:val="2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10、评审小组成员名单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50" w:type="dxa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    评审专家：</w:t>
            </w:r>
          </w:p>
        </w:tc>
        <w:tc>
          <w:tcPr>
            <w:tcW w:w="6349" w:type="dxa"/>
            <w:tcBorders>
              <w:top w:val="nil"/>
              <w:lef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罗勇、李永南、付新辉、卢莲妹、陈钰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899" w:type="dxa"/>
            <w:gridSpan w:val="2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23" w:lineRule="atLeast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11、公告期限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:2025年7月28日至2025年7月30日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1594B"/>
    <w:multiLevelType w:val="singleLevel"/>
    <w:tmpl w:val="A8E1594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ZmMGM1Y2JiYWVjM2I0OTg2NWNhYmI4NTQ0MzU0OGIifQ=="/>
  </w:docVars>
  <w:rsids>
    <w:rsidRoot w:val="00C4235E"/>
    <w:rsid w:val="00305CE7"/>
    <w:rsid w:val="005A48C5"/>
    <w:rsid w:val="0090145D"/>
    <w:rsid w:val="00A95DAB"/>
    <w:rsid w:val="00BC353C"/>
    <w:rsid w:val="00C4235E"/>
    <w:rsid w:val="00C83417"/>
    <w:rsid w:val="00DF5B6D"/>
    <w:rsid w:val="00F3328F"/>
    <w:rsid w:val="01063D2A"/>
    <w:rsid w:val="01CB5C49"/>
    <w:rsid w:val="020320E2"/>
    <w:rsid w:val="02543BFA"/>
    <w:rsid w:val="033B4A9B"/>
    <w:rsid w:val="037C2788"/>
    <w:rsid w:val="03F365D5"/>
    <w:rsid w:val="04047603"/>
    <w:rsid w:val="044C21F5"/>
    <w:rsid w:val="069009CC"/>
    <w:rsid w:val="07834387"/>
    <w:rsid w:val="09CB1D45"/>
    <w:rsid w:val="09EB63DF"/>
    <w:rsid w:val="0CD25C95"/>
    <w:rsid w:val="0E17300D"/>
    <w:rsid w:val="0F956692"/>
    <w:rsid w:val="0FE03621"/>
    <w:rsid w:val="104371B8"/>
    <w:rsid w:val="10524547"/>
    <w:rsid w:val="110B7055"/>
    <w:rsid w:val="11712AC6"/>
    <w:rsid w:val="12FE0CAD"/>
    <w:rsid w:val="13B81730"/>
    <w:rsid w:val="145236CF"/>
    <w:rsid w:val="16835031"/>
    <w:rsid w:val="16D838A5"/>
    <w:rsid w:val="17675D46"/>
    <w:rsid w:val="17817EC8"/>
    <w:rsid w:val="179B48F8"/>
    <w:rsid w:val="17A736D0"/>
    <w:rsid w:val="18083C12"/>
    <w:rsid w:val="18AB643C"/>
    <w:rsid w:val="18CC35FF"/>
    <w:rsid w:val="19BC4FDF"/>
    <w:rsid w:val="19D76D7C"/>
    <w:rsid w:val="1A4D7EB9"/>
    <w:rsid w:val="1B227D8F"/>
    <w:rsid w:val="1BC164CA"/>
    <w:rsid w:val="1BF9122C"/>
    <w:rsid w:val="1C1249CD"/>
    <w:rsid w:val="1CD604FC"/>
    <w:rsid w:val="1D3F7112"/>
    <w:rsid w:val="1DDD660B"/>
    <w:rsid w:val="1FBA5176"/>
    <w:rsid w:val="22806203"/>
    <w:rsid w:val="23F23AF3"/>
    <w:rsid w:val="26A40A34"/>
    <w:rsid w:val="26C32B62"/>
    <w:rsid w:val="26DD1910"/>
    <w:rsid w:val="27A354F5"/>
    <w:rsid w:val="27F62AA0"/>
    <w:rsid w:val="29D92235"/>
    <w:rsid w:val="2A0B68D4"/>
    <w:rsid w:val="2AA607D0"/>
    <w:rsid w:val="2ACB1DBE"/>
    <w:rsid w:val="2B6F2D07"/>
    <w:rsid w:val="2BD47AB0"/>
    <w:rsid w:val="2C544F2D"/>
    <w:rsid w:val="2D1D27E7"/>
    <w:rsid w:val="2DD168A8"/>
    <w:rsid w:val="2E9432FA"/>
    <w:rsid w:val="2EE23B79"/>
    <w:rsid w:val="2F962FB6"/>
    <w:rsid w:val="2F9F28BD"/>
    <w:rsid w:val="30E82DB7"/>
    <w:rsid w:val="30F46B83"/>
    <w:rsid w:val="333C62A5"/>
    <w:rsid w:val="353D13E0"/>
    <w:rsid w:val="367F38D8"/>
    <w:rsid w:val="38135C02"/>
    <w:rsid w:val="382F57EE"/>
    <w:rsid w:val="38851B5B"/>
    <w:rsid w:val="3A301370"/>
    <w:rsid w:val="3C575180"/>
    <w:rsid w:val="3CDB1DEE"/>
    <w:rsid w:val="3DD1767D"/>
    <w:rsid w:val="419F099E"/>
    <w:rsid w:val="45EF2F7D"/>
    <w:rsid w:val="47C131D3"/>
    <w:rsid w:val="480326F2"/>
    <w:rsid w:val="48132E39"/>
    <w:rsid w:val="48E234FC"/>
    <w:rsid w:val="4AC71096"/>
    <w:rsid w:val="4B743E52"/>
    <w:rsid w:val="4BB027CC"/>
    <w:rsid w:val="4C6227F8"/>
    <w:rsid w:val="4C787301"/>
    <w:rsid w:val="4D232C5A"/>
    <w:rsid w:val="4DE07AFA"/>
    <w:rsid w:val="4DE841E6"/>
    <w:rsid w:val="4E6A1F69"/>
    <w:rsid w:val="4E806C02"/>
    <w:rsid w:val="50ED5E0B"/>
    <w:rsid w:val="512C664F"/>
    <w:rsid w:val="51AF37A8"/>
    <w:rsid w:val="52EC6E19"/>
    <w:rsid w:val="5365189A"/>
    <w:rsid w:val="55272DAE"/>
    <w:rsid w:val="558C4BB0"/>
    <w:rsid w:val="55C22A82"/>
    <w:rsid w:val="560E37B8"/>
    <w:rsid w:val="56C54ED0"/>
    <w:rsid w:val="56EA4207"/>
    <w:rsid w:val="581C5AFC"/>
    <w:rsid w:val="588E2720"/>
    <w:rsid w:val="594D35D7"/>
    <w:rsid w:val="594D50E4"/>
    <w:rsid w:val="5A23657B"/>
    <w:rsid w:val="5B2759D5"/>
    <w:rsid w:val="5BA534D4"/>
    <w:rsid w:val="5BF55A79"/>
    <w:rsid w:val="5CD75BBD"/>
    <w:rsid w:val="5DBE353E"/>
    <w:rsid w:val="5ED60935"/>
    <w:rsid w:val="5F854D94"/>
    <w:rsid w:val="5F912D83"/>
    <w:rsid w:val="61B873F5"/>
    <w:rsid w:val="62031930"/>
    <w:rsid w:val="6282453E"/>
    <w:rsid w:val="63293A3C"/>
    <w:rsid w:val="64440F9A"/>
    <w:rsid w:val="64E2297B"/>
    <w:rsid w:val="65006486"/>
    <w:rsid w:val="65C36349"/>
    <w:rsid w:val="67FA34EB"/>
    <w:rsid w:val="68345E8F"/>
    <w:rsid w:val="685D53F7"/>
    <w:rsid w:val="685E038B"/>
    <w:rsid w:val="68952D5E"/>
    <w:rsid w:val="6B717B76"/>
    <w:rsid w:val="6DCA06FE"/>
    <w:rsid w:val="6F7044D6"/>
    <w:rsid w:val="6F7F05F7"/>
    <w:rsid w:val="7006314C"/>
    <w:rsid w:val="70A3273A"/>
    <w:rsid w:val="73991DE0"/>
    <w:rsid w:val="74E12754"/>
    <w:rsid w:val="74E52A9B"/>
    <w:rsid w:val="74FE2CE4"/>
    <w:rsid w:val="76A1505A"/>
    <w:rsid w:val="776643DC"/>
    <w:rsid w:val="781909BB"/>
    <w:rsid w:val="79894B12"/>
    <w:rsid w:val="79A365B6"/>
    <w:rsid w:val="7A131337"/>
    <w:rsid w:val="7B9B4835"/>
    <w:rsid w:val="7E741404"/>
    <w:rsid w:val="7F48180D"/>
    <w:rsid w:val="7FBD72C3"/>
    <w:rsid w:val="7FCE1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666666"/>
      <w:u w:val="none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7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20">
    <w:name w:val="label8"/>
    <w:basedOn w:val="10"/>
    <w:qFormat/>
    <w:uiPriority w:val="0"/>
    <w:rPr>
      <w:color w:val="1CC09F"/>
      <w:shd w:val="clear" w:color="auto" w:fill="FFFFFF"/>
    </w:rPr>
  </w:style>
  <w:style w:type="character" w:customStyle="1" w:styleId="21">
    <w:name w:val="label9"/>
    <w:basedOn w:val="10"/>
    <w:qFormat/>
    <w:uiPriority w:val="0"/>
    <w:rPr>
      <w:color w:val="1AB394"/>
      <w:shd w:val="clear" w:color="auto" w:fill="FFFFFF"/>
    </w:rPr>
  </w:style>
  <w:style w:type="character" w:customStyle="1" w:styleId="22">
    <w:name w:val="label10"/>
    <w:basedOn w:val="10"/>
    <w:qFormat/>
    <w:uiPriority w:val="0"/>
  </w:style>
  <w:style w:type="character" w:customStyle="1" w:styleId="23">
    <w:name w:val="label11"/>
    <w:basedOn w:val="10"/>
    <w:qFormat/>
    <w:uiPriority w:val="0"/>
  </w:style>
  <w:style w:type="character" w:customStyle="1" w:styleId="24">
    <w:name w:val="navy"/>
    <w:basedOn w:val="10"/>
    <w:qFormat/>
    <w:uiPriority w:val="0"/>
    <w:rPr>
      <w:color w:val="1AB394"/>
    </w:rPr>
  </w:style>
  <w:style w:type="character" w:customStyle="1" w:styleId="25">
    <w:name w:val="editable-area"/>
    <w:basedOn w:val="10"/>
    <w:qFormat/>
    <w:uiPriority w:val="0"/>
  </w:style>
  <w:style w:type="character" w:customStyle="1" w:styleId="2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748</Characters>
  <Lines>5</Lines>
  <Paragraphs>1</Paragraphs>
  <TotalTime>6</TotalTime>
  <ScaleCrop>false</ScaleCrop>
  <LinksUpToDate>false</LinksUpToDate>
  <CharactersWithSpaces>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梅花香飘</cp:lastModifiedBy>
  <cp:lastPrinted>2024-10-21T01:15:00Z</cp:lastPrinted>
  <dcterms:modified xsi:type="dcterms:W3CDTF">2025-07-28T00:50:00Z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8F8D0790C19846C0BAF74ACC7E9F724A</vt:lpwstr>
  </property>
  <property fmtid="{D5CDD505-2E9C-101B-9397-08002B2CF9AE}" pid="4" name="commondata">
    <vt:lpwstr>eyJoZGlkIjoiYzg5YmFjODA3YzFiYzg4MzYzNTViMzNhMjc2ODkwMmYifQ==</vt:lpwstr>
  </property>
  <property fmtid="{D5CDD505-2E9C-101B-9397-08002B2CF9AE}" pid="5" name="KSOTemplateDocerSaveRecord">
    <vt:lpwstr>eyJoZGlkIjoiYzg5YmFjODA3YzFiYzg4MzYzNTViMzNhMjc2ODkwMmYiLCJ1c2VySWQiOiIxNDQ2MDM1MDE1In0=</vt:lpwstr>
  </property>
</Properties>
</file>