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color w:val="000000"/>
          <w:highlight w:val="none"/>
        </w:rPr>
      </w:pPr>
      <w:r>
        <w:rPr>
          <w:rFonts w:hint="eastAsia"/>
          <w:b/>
          <w:color w:val="000000"/>
          <w:sz w:val="28"/>
          <w:szCs w:val="28"/>
          <w:highlight w:val="none"/>
        </w:rPr>
        <w:t>合同编号：_________________________</w:t>
      </w:r>
    </w:p>
    <w:p>
      <w:pPr>
        <w:rPr>
          <w:rFonts w:hint="eastAsia"/>
          <w:color w:val="000000"/>
          <w:highlight w:val="none"/>
        </w:rPr>
      </w:pPr>
    </w:p>
    <w:p>
      <w:pPr>
        <w:rPr>
          <w:rFonts w:hint="eastAsia"/>
          <w:color w:val="000000"/>
          <w:highlight w:val="none"/>
        </w:rPr>
      </w:pPr>
    </w:p>
    <w:p>
      <w:pPr>
        <w:jc w:val="center"/>
        <w:rPr>
          <w:rFonts w:hint="eastAsia"/>
          <w:color w:val="000000"/>
          <w:highlight w:val="none"/>
        </w:rPr>
      </w:pPr>
      <w:r>
        <w:rPr>
          <w:highlight w:val="none"/>
        </w:rPr>
        <w:drawing>
          <wp:inline distT="0" distB="0" distL="114300" distR="114300">
            <wp:extent cx="3225165" cy="598170"/>
            <wp:effectExtent l="0" t="0" r="13335"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225165" cy="598170"/>
                    </a:xfrm>
                    <a:prstGeom prst="rect">
                      <a:avLst/>
                    </a:prstGeom>
                    <a:noFill/>
                    <a:ln>
                      <a:noFill/>
                    </a:ln>
                  </pic:spPr>
                </pic:pic>
              </a:graphicData>
            </a:graphic>
          </wp:inline>
        </w:drawing>
      </w:r>
    </w:p>
    <w:p>
      <w:pPr>
        <w:rPr>
          <w:rFonts w:hint="eastAsia"/>
          <w:color w:val="000000"/>
          <w:highlight w:val="none"/>
        </w:rPr>
      </w:pPr>
    </w:p>
    <w:p>
      <w:pPr>
        <w:rPr>
          <w:rFonts w:hint="eastAsia"/>
          <w:color w:val="000000"/>
          <w:highlight w:val="none"/>
        </w:rPr>
      </w:pPr>
    </w:p>
    <w:p>
      <w:pPr>
        <w:rPr>
          <w:rFonts w:hint="eastAsia"/>
          <w:color w:val="000000"/>
          <w:highlight w:val="none"/>
        </w:rPr>
      </w:pPr>
    </w:p>
    <w:p>
      <w:pPr>
        <w:rPr>
          <w:rFonts w:hint="eastAsia"/>
          <w:color w:val="000000"/>
          <w:highlight w:val="none"/>
        </w:rPr>
      </w:pPr>
    </w:p>
    <w:p>
      <w:pPr>
        <w:jc w:val="center"/>
        <w:rPr>
          <w:rFonts w:hint="eastAsia" w:ascii="宋体" w:hAnsi="宋体"/>
          <w:b/>
          <w:color w:val="000000"/>
          <w:spacing w:val="20"/>
          <w:sz w:val="80"/>
          <w:highlight w:val="none"/>
        </w:rPr>
      </w:pPr>
      <w:r>
        <w:rPr>
          <w:rFonts w:hint="eastAsia" w:ascii="宋体" w:hAnsi="宋体"/>
          <w:b/>
          <w:color w:val="000000"/>
          <w:spacing w:val="20"/>
          <w:sz w:val="80"/>
          <w:highlight w:val="none"/>
        </w:rPr>
        <w:t>普惠金融卡</w:t>
      </w:r>
    </w:p>
    <w:p>
      <w:pPr>
        <w:jc w:val="center"/>
        <w:rPr>
          <w:rFonts w:hint="eastAsia" w:ascii="宋体" w:hAnsi="宋体"/>
          <w:b/>
          <w:color w:val="000000"/>
          <w:spacing w:val="20"/>
          <w:sz w:val="80"/>
          <w:highlight w:val="none"/>
        </w:rPr>
      </w:pPr>
      <w:r>
        <w:rPr>
          <w:rFonts w:hint="eastAsia" w:ascii="宋体" w:hAnsi="宋体"/>
          <w:b/>
          <w:color w:val="000000"/>
          <w:spacing w:val="20"/>
          <w:sz w:val="80"/>
          <w:highlight w:val="none"/>
        </w:rPr>
        <w:t>最高额借款合同</w:t>
      </w:r>
    </w:p>
    <w:p>
      <w:pPr>
        <w:rPr>
          <w:rFonts w:hint="eastAsia"/>
          <w:color w:val="000000"/>
          <w:highlight w:val="none"/>
        </w:rPr>
      </w:pPr>
    </w:p>
    <w:p>
      <w:pPr>
        <w:spacing w:line="440" w:lineRule="exact"/>
        <w:jc w:val="center"/>
        <w:rPr>
          <w:rFonts w:hint="eastAsia" w:ascii="方正行楷简体" w:eastAsia="方正行楷简体"/>
          <w:color w:val="000000"/>
          <w:spacing w:val="14"/>
          <w:sz w:val="36"/>
          <w:szCs w:val="36"/>
          <w:highlight w:val="none"/>
          <w:lang w:val="en-US" w:eastAsia="zh-CN"/>
        </w:rPr>
      </w:pPr>
      <w:r>
        <w:rPr>
          <w:rFonts w:hint="eastAsia" w:ascii="方正行楷简体" w:eastAsia="方正行楷简体"/>
          <w:color w:val="000000"/>
          <w:spacing w:val="14"/>
          <w:sz w:val="36"/>
          <w:szCs w:val="36"/>
          <w:highlight w:val="none"/>
          <w:lang w:val="en-US" w:eastAsia="zh-CN"/>
        </w:rPr>
        <w:t xml:space="preserve"> </w:t>
      </w: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rFonts w:hint="eastAsia" w:ascii="方正行楷简体" w:eastAsia="方正行楷简体"/>
          <w:color w:val="000000"/>
          <w:spacing w:val="14"/>
          <w:sz w:val="36"/>
          <w:szCs w:val="36"/>
          <w:highlight w:val="none"/>
          <w:lang w:val="en-US" w:eastAsia="zh-CN"/>
        </w:rPr>
      </w:pPr>
    </w:p>
    <w:p>
      <w:pPr>
        <w:spacing w:line="440" w:lineRule="exact"/>
        <w:jc w:val="center"/>
        <w:rPr>
          <w:color w:val="000000"/>
          <w:szCs w:val="21"/>
          <w:highlight w:val="none"/>
        </w:rPr>
      </w:pPr>
      <w:r>
        <w:rPr>
          <w:rFonts w:hint="eastAsia"/>
          <w:color w:val="000000"/>
          <w:szCs w:val="21"/>
          <w:highlight w:val="none"/>
        </w:rPr>
        <w:t>（</w:t>
      </w:r>
      <w:r>
        <w:rPr>
          <w:color w:val="000000"/>
          <w:szCs w:val="21"/>
          <w:highlight w:val="none"/>
        </w:rPr>
        <w:t>202</w:t>
      </w:r>
      <w:r>
        <w:rPr>
          <w:rFonts w:hint="eastAsia"/>
          <w:color w:val="000000"/>
          <w:szCs w:val="21"/>
          <w:highlight w:val="none"/>
          <w:lang w:val="en-US" w:eastAsia="zh-CN"/>
        </w:rPr>
        <w:t>4</w:t>
      </w:r>
      <w:r>
        <w:rPr>
          <w:rFonts w:hint="eastAsia"/>
          <w:color w:val="000000"/>
          <w:szCs w:val="21"/>
          <w:highlight w:val="none"/>
        </w:rPr>
        <w:t>年版）</w:t>
      </w:r>
    </w:p>
    <w:p>
      <w:pPr>
        <w:spacing w:line="440" w:lineRule="exact"/>
        <w:jc w:val="both"/>
        <w:rPr>
          <w:rFonts w:hint="eastAsia"/>
          <w:b/>
          <w:bCs/>
          <w:color w:val="000000"/>
          <w:sz w:val="30"/>
          <w:highlight w:val="none"/>
        </w:rPr>
      </w:pPr>
    </w:p>
    <w:p>
      <w:pPr>
        <w:spacing w:line="440" w:lineRule="exact"/>
        <w:jc w:val="center"/>
        <w:rPr>
          <w:rFonts w:hint="eastAsia"/>
          <w:b/>
          <w:bCs/>
          <w:color w:val="000000"/>
          <w:sz w:val="30"/>
          <w:highlight w:val="none"/>
        </w:rPr>
        <w:sectPr>
          <w:footerReference r:id="rId3" w:type="default"/>
          <w:pgSz w:w="11906" w:h="16838"/>
          <w:pgMar w:top="1440" w:right="1800" w:bottom="1440" w:left="1800" w:header="851" w:footer="992" w:gutter="0"/>
          <w:cols w:space="425" w:num="1"/>
          <w:docGrid w:type="lines" w:linePitch="312" w:charSpace="0"/>
        </w:sectPr>
      </w:pPr>
    </w:p>
    <w:p>
      <w:pPr>
        <w:spacing w:line="440" w:lineRule="exact"/>
        <w:jc w:val="center"/>
        <w:rPr>
          <w:rFonts w:hint="eastAsia"/>
          <w:b/>
          <w:bCs/>
          <w:color w:val="000000"/>
          <w:sz w:val="30"/>
          <w:highlight w:val="none"/>
        </w:rPr>
      </w:pPr>
    </w:p>
    <w:p>
      <w:pPr>
        <w:spacing w:line="440" w:lineRule="exact"/>
        <w:jc w:val="center"/>
        <w:rPr>
          <w:rFonts w:hint="eastAsia"/>
          <w:b/>
          <w:bCs/>
          <w:color w:val="000000"/>
          <w:sz w:val="30"/>
          <w:highlight w:val="none"/>
        </w:rPr>
      </w:pPr>
    </w:p>
    <w:p>
      <w:pPr>
        <w:spacing w:line="440" w:lineRule="exact"/>
        <w:jc w:val="center"/>
        <w:rPr>
          <w:rFonts w:hint="eastAsia"/>
          <w:b/>
          <w:bCs/>
          <w:color w:val="000000"/>
          <w:sz w:val="30"/>
          <w:highlight w:val="none"/>
        </w:rPr>
      </w:pPr>
    </w:p>
    <w:p>
      <w:pPr>
        <w:spacing w:line="440" w:lineRule="exact"/>
        <w:jc w:val="both"/>
        <w:rPr>
          <w:rFonts w:hint="eastAsia"/>
          <w:b/>
          <w:bCs/>
          <w:color w:val="000000"/>
          <w:sz w:val="30"/>
          <w:highlight w:val="none"/>
        </w:rPr>
      </w:pPr>
    </w:p>
    <w:p>
      <w:pPr>
        <w:spacing w:line="440" w:lineRule="exact"/>
        <w:jc w:val="center"/>
        <w:rPr>
          <w:rFonts w:hint="eastAsia"/>
          <w:b/>
          <w:bCs/>
          <w:color w:val="000000"/>
          <w:sz w:val="30"/>
          <w:highlight w:val="none"/>
        </w:rPr>
      </w:pPr>
    </w:p>
    <w:p>
      <w:pPr>
        <w:spacing w:line="600" w:lineRule="exact"/>
        <w:jc w:val="center"/>
        <w:rPr>
          <w:rFonts w:hint="eastAsia"/>
          <w:b/>
          <w:bCs/>
          <w:color w:val="000000"/>
          <w:sz w:val="52"/>
          <w:szCs w:val="52"/>
          <w:highlight w:val="none"/>
        </w:rPr>
      </w:pPr>
      <w:r>
        <w:rPr>
          <w:rFonts w:hint="eastAsia"/>
          <w:b/>
          <w:bCs/>
          <w:color w:val="000000"/>
          <w:sz w:val="52"/>
          <w:szCs w:val="52"/>
          <w:highlight w:val="none"/>
        </w:rPr>
        <w:t>签约重要提示</w:t>
      </w:r>
    </w:p>
    <w:p>
      <w:pPr>
        <w:spacing w:line="440" w:lineRule="exact"/>
        <w:jc w:val="center"/>
        <w:rPr>
          <w:rFonts w:hint="eastAsia"/>
          <w:b/>
          <w:bCs/>
          <w:color w:val="000000"/>
          <w:sz w:val="30"/>
          <w:highlight w:val="none"/>
        </w:rPr>
      </w:pPr>
    </w:p>
    <w:p>
      <w:pPr>
        <w:spacing w:line="440" w:lineRule="exact"/>
        <w:jc w:val="center"/>
        <w:rPr>
          <w:rFonts w:hint="eastAsia"/>
          <w:b/>
          <w:bCs/>
          <w:color w:val="000000"/>
          <w:sz w:val="30"/>
          <w:highlight w:val="none"/>
        </w:rPr>
      </w:pPr>
    </w:p>
    <w:p>
      <w:pPr>
        <w:spacing w:line="440" w:lineRule="exact"/>
        <w:jc w:val="center"/>
        <w:rPr>
          <w:rFonts w:hint="eastAsia"/>
          <w:b/>
          <w:bCs/>
          <w:color w:val="000000"/>
          <w:sz w:val="30"/>
          <w:highlight w:val="none"/>
        </w:rPr>
      </w:pPr>
    </w:p>
    <w:p>
      <w:pPr>
        <w:spacing w:line="560" w:lineRule="exact"/>
        <w:rPr>
          <w:rFonts w:hint="eastAsia"/>
          <w:b/>
          <w:bCs/>
          <w:color w:val="000000"/>
          <w:sz w:val="30"/>
          <w:highlight w:val="none"/>
        </w:rPr>
      </w:pPr>
      <w:r>
        <w:rPr>
          <w:rFonts w:hint="eastAsia"/>
          <w:b/>
          <w:bCs/>
          <w:color w:val="000000"/>
          <w:sz w:val="30"/>
          <w:highlight w:val="none"/>
        </w:rPr>
        <w:t xml:space="preserve">    为了维护您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的权益，请您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在签署本合同之前仔细阅读，检查并确认以下事宜：</w:t>
      </w:r>
    </w:p>
    <w:p>
      <w:pPr>
        <w:spacing w:line="560" w:lineRule="exact"/>
        <w:rPr>
          <w:rFonts w:hint="eastAsia"/>
          <w:b/>
          <w:bCs/>
          <w:color w:val="000000"/>
          <w:sz w:val="30"/>
          <w:highlight w:val="none"/>
        </w:rPr>
      </w:pPr>
      <w:r>
        <w:rPr>
          <w:rFonts w:hint="eastAsia"/>
          <w:b/>
          <w:bCs/>
          <w:color w:val="000000"/>
          <w:sz w:val="30"/>
          <w:highlight w:val="none"/>
        </w:rPr>
        <w:t xml:space="preserve">    一、您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有权签署本合同，若依法需要取得他人同意的，您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已经取得充分授权；</w:t>
      </w:r>
    </w:p>
    <w:p>
      <w:pPr>
        <w:spacing w:line="560" w:lineRule="exact"/>
        <w:ind w:firstLine="600"/>
        <w:rPr>
          <w:rFonts w:hint="eastAsia"/>
          <w:b/>
          <w:bCs/>
          <w:color w:val="000000"/>
          <w:sz w:val="30"/>
          <w:highlight w:val="none"/>
        </w:rPr>
      </w:pPr>
      <w:r>
        <w:rPr>
          <w:rFonts w:hint="eastAsia"/>
          <w:b/>
          <w:bCs/>
          <w:color w:val="000000"/>
          <w:sz w:val="30"/>
          <w:highlight w:val="none"/>
        </w:rPr>
        <w:t>二、您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已经认真阅读并充分理解合同条款，并特别注意了其中有关责任承担、免除或限制贷款人责任和加黑字体部分内容；</w:t>
      </w:r>
    </w:p>
    <w:p>
      <w:pPr>
        <w:spacing w:line="560" w:lineRule="exact"/>
        <w:ind w:firstLine="600"/>
        <w:rPr>
          <w:rFonts w:hint="eastAsia"/>
          <w:b/>
          <w:bCs/>
          <w:color w:val="000000"/>
          <w:sz w:val="30"/>
          <w:highlight w:val="none"/>
        </w:rPr>
      </w:pPr>
      <w:r>
        <w:rPr>
          <w:rFonts w:hint="eastAsia"/>
          <w:b/>
          <w:bCs/>
          <w:color w:val="000000"/>
          <w:sz w:val="30"/>
          <w:highlight w:val="none"/>
        </w:rPr>
        <w:t>三、贷款人已经就本合同做了相关条款说明，您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对本合同条款的含义及相应法律后果已全部通晓并充分理解，并愿意接受这些条款约定；</w:t>
      </w:r>
    </w:p>
    <w:p>
      <w:pPr>
        <w:spacing w:line="560" w:lineRule="exact"/>
        <w:ind w:firstLine="600"/>
        <w:rPr>
          <w:rFonts w:hint="eastAsia"/>
          <w:b/>
          <w:bCs/>
          <w:color w:val="000000"/>
          <w:sz w:val="30"/>
          <w:highlight w:val="none"/>
        </w:rPr>
      </w:pPr>
      <w:r>
        <w:rPr>
          <w:rFonts w:hint="eastAsia"/>
          <w:b/>
          <w:bCs/>
          <w:color w:val="000000"/>
          <w:sz w:val="30"/>
          <w:highlight w:val="none"/>
        </w:rPr>
        <w:t>四、您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确保提供的贷款材料真实、合法和有效，并愿为提供内容的真实性、合法性和有效性承担法律责任。</w:t>
      </w: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p>
    <w:p>
      <w:pPr>
        <w:spacing w:line="380" w:lineRule="exact"/>
        <w:jc w:val="center"/>
        <w:rPr>
          <w:rFonts w:hint="eastAsia"/>
          <w:b/>
          <w:color w:val="000000"/>
          <w:sz w:val="28"/>
          <w:szCs w:val="28"/>
          <w:highlight w:val="none"/>
        </w:rPr>
      </w:pPr>
      <w:r>
        <w:rPr>
          <w:rFonts w:hint="eastAsia"/>
          <w:b/>
          <w:color w:val="000000"/>
          <w:sz w:val="28"/>
          <w:szCs w:val="28"/>
          <w:highlight w:val="none"/>
        </w:rPr>
        <w:t>普  惠  金  融  卡  最　高　额　借　款　合　同</w:t>
      </w:r>
    </w:p>
    <w:p>
      <w:pPr>
        <w:spacing w:line="380" w:lineRule="exact"/>
        <w:ind w:firstLine="482" w:firstLineChars="200"/>
        <w:rPr>
          <w:rFonts w:hint="eastAsia" w:ascii="宋体" w:hAnsi="宋体"/>
          <w:b/>
          <w:color w:val="000000"/>
          <w:sz w:val="24"/>
          <w:highlight w:val="none"/>
        </w:rPr>
      </w:pPr>
    </w:p>
    <w:p>
      <w:pPr>
        <w:spacing w:line="380" w:lineRule="exact"/>
        <w:ind w:firstLine="482" w:firstLineChars="200"/>
        <w:rPr>
          <w:rFonts w:hint="eastAsia"/>
          <w:color w:val="000000"/>
          <w:sz w:val="24"/>
          <w:highlight w:val="none"/>
        </w:rPr>
      </w:pPr>
      <w:r>
        <w:rPr>
          <w:rFonts w:hint="eastAsia" w:ascii="宋体" w:hAnsi="宋体"/>
          <w:b/>
          <w:color w:val="000000"/>
          <w:sz w:val="24"/>
          <w:highlight w:val="none"/>
        </w:rPr>
        <w:t>立约人信息：</w:t>
      </w:r>
      <w:r>
        <w:rPr>
          <w:rFonts w:hint="eastAsia" w:ascii="黑体" w:hAnsi="黑体" w:eastAsia="黑体"/>
          <w:b/>
          <w:color w:val="000000"/>
          <w:sz w:val="24"/>
          <w:highlight w:val="none"/>
        </w:rPr>
        <w:t>见本合同专用条款第八条。</w:t>
      </w:r>
    </w:p>
    <w:p>
      <w:pPr>
        <w:spacing w:line="380" w:lineRule="exact"/>
        <w:ind w:firstLine="480" w:firstLineChars="200"/>
        <w:rPr>
          <w:rFonts w:hint="eastAsia" w:ascii="宋体" w:hAnsi="宋体"/>
          <w:color w:val="000000"/>
          <w:sz w:val="24"/>
          <w:highlight w:val="none"/>
        </w:rPr>
      </w:pPr>
      <w:r>
        <w:rPr>
          <w:rFonts w:hint="eastAsia"/>
          <w:color w:val="000000"/>
          <w:sz w:val="24"/>
          <w:highlight w:val="none"/>
        </w:rPr>
        <w:t>根据国家有关法律法规，借贷双方经协商一致，订立本合同。</w:t>
      </w:r>
      <w:r>
        <w:rPr>
          <w:rFonts w:hint="eastAsia" w:ascii="宋体" w:hAnsi="宋体"/>
          <w:color w:val="000000"/>
          <w:sz w:val="24"/>
          <w:highlight w:val="none"/>
        </w:rPr>
        <w:t>本合同由一般条款和专用条款组成。</w:t>
      </w:r>
    </w:p>
    <w:p>
      <w:pPr>
        <w:spacing w:line="380" w:lineRule="exact"/>
        <w:ind w:firstLine="480" w:firstLineChars="200"/>
        <w:rPr>
          <w:rFonts w:hint="eastAsia" w:ascii="宋体" w:hAnsi="宋体"/>
          <w:color w:val="000000"/>
          <w:sz w:val="24"/>
          <w:highlight w:val="none"/>
        </w:rPr>
      </w:pPr>
    </w:p>
    <w:p>
      <w:pPr>
        <w:pStyle w:val="3"/>
        <w:widowControl/>
        <w:spacing w:line="380" w:lineRule="exact"/>
        <w:jc w:val="center"/>
        <w:textAlignment w:val="baseline"/>
        <w:rPr>
          <w:rFonts w:hint="eastAsia" w:ascii="宋体" w:hAnsi="宋体"/>
          <w:b/>
          <w:color w:val="000000"/>
          <w:sz w:val="24"/>
          <w:highlight w:val="none"/>
        </w:rPr>
      </w:pPr>
      <w:r>
        <w:rPr>
          <w:rFonts w:hint="eastAsia" w:ascii="宋体" w:hAnsi="宋体"/>
          <w:b/>
          <w:color w:val="000000"/>
          <w:sz w:val="24"/>
          <w:highlight w:val="none"/>
        </w:rPr>
        <w:t>一　般　条　款</w:t>
      </w:r>
    </w:p>
    <w:p>
      <w:pPr>
        <w:pStyle w:val="3"/>
        <w:widowControl/>
        <w:spacing w:line="380" w:lineRule="exact"/>
        <w:jc w:val="center"/>
        <w:textAlignment w:val="baseline"/>
        <w:rPr>
          <w:rFonts w:hint="eastAsia" w:ascii="宋体" w:hAnsi="宋体"/>
          <w:b/>
          <w:color w:val="000000"/>
          <w:sz w:val="24"/>
          <w:highlight w:val="none"/>
        </w:rPr>
      </w:pPr>
    </w:p>
    <w:p>
      <w:pPr>
        <w:widowControl/>
        <w:spacing w:line="380" w:lineRule="exact"/>
        <w:ind w:firstLine="482" w:firstLineChars="200"/>
        <w:jc w:val="left"/>
        <w:textAlignment w:val="baseline"/>
        <w:rPr>
          <w:rFonts w:hint="eastAsia"/>
          <w:b/>
          <w:color w:val="000000"/>
          <w:sz w:val="24"/>
          <w:szCs w:val="22"/>
          <w:highlight w:val="none"/>
        </w:rPr>
      </w:pPr>
      <w:r>
        <w:rPr>
          <w:rFonts w:hint="eastAsia"/>
          <w:b/>
          <w:color w:val="000000"/>
          <w:sz w:val="24"/>
          <w:szCs w:val="22"/>
          <w:highlight w:val="none"/>
        </w:rPr>
        <w:t>第一条 相关定义与解释</w:t>
      </w:r>
    </w:p>
    <w:p>
      <w:pPr>
        <w:spacing w:line="380" w:lineRule="exact"/>
        <w:ind w:firstLine="513"/>
        <w:rPr>
          <w:color w:val="000000"/>
          <w:sz w:val="24"/>
          <w:highlight w:val="none"/>
        </w:rPr>
      </w:pPr>
      <w:r>
        <w:rPr>
          <w:rFonts w:hint="eastAsia"/>
          <w:color w:val="000000"/>
          <w:sz w:val="24"/>
          <w:highlight w:val="none"/>
        </w:rPr>
        <w:t>一、本合同所称“普惠金融卡”是指贷款人向符合贷款条件的借款人发放的以贷记卡为载体，借款人可在授信额度内自助循环使用的贷款产品。</w:t>
      </w:r>
    </w:p>
    <w:p>
      <w:pPr>
        <w:spacing w:line="380" w:lineRule="exact"/>
        <w:ind w:firstLine="513"/>
        <w:rPr>
          <w:rFonts w:hint="eastAsia"/>
          <w:b/>
          <w:color w:val="000000"/>
          <w:sz w:val="24"/>
          <w:highlight w:val="none"/>
        </w:rPr>
      </w:pPr>
      <w:r>
        <w:rPr>
          <w:rFonts w:hint="eastAsia"/>
          <w:color w:val="000000"/>
          <w:sz w:val="24"/>
          <w:highlight w:val="none"/>
        </w:rPr>
        <w:t>二、结息日（即账单日）。指贷款人每月对借款人的累计未还本金、利息、违约金、费用等进行汇总，并结计借款人最低还款额的日期，</w:t>
      </w:r>
      <w:r>
        <w:rPr>
          <w:rFonts w:hint="eastAsia"/>
          <w:b/>
          <w:color w:val="000000"/>
          <w:sz w:val="24"/>
          <w:highlight w:val="none"/>
        </w:rPr>
        <w:t>本合同结息日见专用条款第九条。</w:t>
      </w:r>
    </w:p>
    <w:p>
      <w:pPr>
        <w:spacing w:line="380" w:lineRule="exact"/>
        <w:ind w:firstLine="513"/>
        <w:rPr>
          <w:color w:val="000000"/>
          <w:highlight w:val="none"/>
        </w:rPr>
      </w:pPr>
      <w:r>
        <w:rPr>
          <w:rFonts w:hint="eastAsia"/>
          <w:color w:val="000000"/>
          <w:sz w:val="24"/>
          <w:highlight w:val="none"/>
        </w:rPr>
        <w:t>三、还款日（即本期最后还款日）。指借款人应偿还结息日所结计最低还款额的最后日期。还款日为每月结息日（不含）后第25个自然日。</w:t>
      </w:r>
    </w:p>
    <w:p>
      <w:pPr>
        <w:spacing w:line="380" w:lineRule="exact"/>
        <w:ind w:firstLine="513"/>
        <w:rPr>
          <w:rFonts w:hint="eastAsia"/>
          <w:color w:val="000000"/>
          <w:sz w:val="24"/>
          <w:highlight w:val="none"/>
        </w:rPr>
      </w:pPr>
      <w:r>
        <w:rPr>
          <w:rFonts w:hint="eastAsia"/>
          <w:color w:val="000000"/>
          <w:sz w:val="24"/>
          <w:highlight w:val="none"/>
        </w:rPr>
        <w:t>四、到期结息日。指普惠金融卡到期当月的结息日，贷款人对借款人的累计未还本金、利息、违约金、费用等进行汇总，结计应还本金、利息、违约金、费用的日期。</w:t>
      </w:r>
      <w:r>
        <w:rPr>
          <w:rFonts w:hint="eastAsia"/>
          <w:b/>
          <w:color w:val="000000"/>
          <w:sz w:val="24"/>
          <w:highlight w:val="none"/>
        </w:rPr>
        <w:t>本合同到期结息日见专用条款第九条。</w:t>
      </w:r>
    </w:p>
    <w:p>
      <w:pPr>
        <w:spacing w:line="380" w:lineRule="exact"/>
        <w:ind w:firstLine="513"/>
        <w:rPr>
          <w:color w:val="000000"/>
          <w:sz w:val="24"/>
          <w:highlight w:val="none"/>
        </w:rPr>
      </w:pPr>
      <w:r>
        <w:rPr>
          <w:rFonts w:hint="eastAsia"/>
          <w:color w:val="000000"/>
          <w:sz w:val="24"/>
          <w:highlight w:val="none"/>
        </w:rPr>
        <w:t>五、到期还款日。指普惠金融卡到期后，借款人应该偿还到期结息日</w:t>
      </w:r>
      <w:r>
        <w:rPr>
          <w:color w:val="000000"/>
          <w:sz w:val="24"/>
          <w:highlight w:val="none"/>
        </w:rPr>
        <w:t>所结</w:t>
      </w:r>
      <w:r>
        <w:rPr>
          <w:rFonts w:hint="eastAsia"/>
          <w:color w:val="000000"/>
          <w:sz w:val="24"/>
          <w:highlight w:val="none"/>
        </w:rPr>
        <w:t>计金额的最后日期。到期还款日为到期结息日（不含）后第25个自然日。</w:t>
      </w:r>
    </w:p>
    <w:p>
      <w:pPr>
        <w:spacing w:line="380" w:lineRule="exact"/>
        <w:ind w:firstLine="513"/>
        <w:rPr>
          <w:color w:val="000000"/>
          <w:highlight w:val="none"/>
        </w:rPr>
      </w:pPr>
      <w:r>
        <w:rPr>
          <w:rFonts w:hint="eastAsia"/>
          <w:color w:val="000000"/>
          <w:sz w:val="24"/>
          <w:highlight w:val="none"/>
        </w:rPr>
        <w:t>六、最低还款额。指借款人每月还款日前应偿还的最低金额，包括利息、违约金、费用以及上月最低还款额未还部分的总和。</w:t>
      </w:r>
    </w:p>
    <w:p>
      <w:pPr>
        <w:spacing w:line="380" w:lineRule="exact"/>
        <w:ind w:firstLine="480" w:firstLineChars="200"/>
        <w:rPr>
          <w:rFonts w:hint="eastAsia"/>
          <w:color w:val="000000"/>
          <w:sz w:val="24"/>
          <w:highlight w:val="none"/>
        </w:rPr>
      </w:pPr>
      <w:r>
        <w:rPr>
          <w:rFonts w:hint="eastAsia" w:ascii="宋体" w:hAnsi="宋体"/>
          <w:color w:val="000000"/>
          <w:sz w:val="24"/>
          <w:highlight w:val="none"/>
        </w:rPr>
        <w:t>七、最高贷款额度（即信用额度）。是指在本合同约定的期限和贷款额度内，借款人可以循环使用的最高本金限额。</w:t>
      </w:r>
    </w:p>
    <w:p>
      <w:pPr>
        <w:pStyle w:val="3"/>
        <w:widowControl/>
        <w:spacing w:line="380" w:lineRule="exact"/>
        <w:textAlignment w:val="baseline"/>
        <w:rPr>
          <w:rFonts w:hint="eastAsia" w:ascii="宋体" w:hAnsi="宋体"/>
          <w:b/>
          <w:color w:val="000000"/>
          <w:sz w:val="24"/>
          <w:highlight w:val="none"/>
        </w:rPr>
      </w:pPr>
    </w:p>
    <w:p>
      <w:pPr>
        <w:spacing w:line="380" w:lineRule="exact"/>
        <w:ind w:firstLine="482" w:firstLineChars="200"/>
        <w:rPr>
          <w:rFonts w:hint="eastAsia"/>
          <w:b/>
          <w:color w:val="000000"/>
          <w:sz w:val="24"/>
          <w:highlight w:val="none"/>
        </w:rPr>
      </w:pPr>
      <w:r>
        <w:rPr>
          <w:rFonts w:hint="eastAsia"/>
          <w:b/>
          <w:color w:val="000000"/>
          <w:sz w:val="24"/>
          <w:highlight w:val="none"/>
        </w:rPr>
        <w:t xml:space="preserve">第二条 </w:t>
      </w:r>
      <w:r>
        <w:rPr>
          <w:rFonts w:hint="eastAsia"/>
          <w:color w:val="000000"/>
          <w:sz w:val="24"/>
          <w:highlight w:val="none"/>
        </w:rPr>
        <w:t>本合同</w:t>
      </w:r>
      <w:r>
        <w:rPr>
          <w:rFonts w:hint="eastAsia" w:ascii="宋体" w:hAnsi="宋体"/>
          <w:color w:val="000000"/>
          <w:sz w:val="24"/>
          <w:highlight w:val="none"/>
        </w:rPr>
        <w:t>借款金额、期限、利率等</w:t>
      </w:r>
      <w:r>
        <w:rPr>
          <w:rFonts w:hint="eastAsia" w:ascii="黑体" w:hAnsi="黑体" w:eastAsia="黑体"/>
          <w:b/>
          <w:color w:val="000000"/>
          <w:sz w:val="24"/>
          <w:highlight w:val="none"/>
        </w:rPr>
        <w:t>见专用条款第九、十条</w:t>
      </w:r>
      <w:r>
        <w:rPr>
          <w:rFonts w:hint="eastAsia" w:ascii="宋体" w:hAnsi="宋体"/>
          <w:b/>
          <w:color w:val="000000"/>
          <w:sz w:val="24"/>
          <w:highlight w:val="none"/>
        </w:rPr>
        <w:t>。</w:t>
      </w:r>
    </w:p>
    <w:p>
      <w:pPr>
        <w:spacing w:line="380" w:lineRule="exact"/>
        <w:ind w:firstLine="480" w:firstLineChars="200"/>
        <w:rPr>
          <w:rFonts w:hint="eastAsia" w:ascii="宋体" w:hAnsi="宋体"/>
          <w:color w:val="000000"/>
          <w:sz w:val="24"/>
          <w:highlight w:val="none"/>
        </w:rPr>
      </w:pPr>
      <w:r>
        <w:rPr>
          <w:rFonts w:hint="eastAsia"/>
          <w:color w:val="000000"/>
          <w:sz w:val="24"/>
          <w:highlight w:val="none"/>
        </w:rPr>
        <w:t>一、</w:t>
      </w:r>
      <w:r>
        <w:rPr>
          <w:rFonts w:hint="eastAsia" w:ascii="宋体" w:hAnsi="宋体"/>
          <w:color w:val="000000"/>
          <w:sz w:val="24"/>
          <w:highlight w:val="none"/>
        </w:rPr>
        <w:t>本合同所称的最高余额贷款是指在本合同约定的期限和最高贷款额度内，贷款人根据借款人的需要和贷款人资金供给的可能，对借款人提供的贷款。借款人可以循环使用贷款额度，贷款余额不得超过约定的最高贷款额度。</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二、</w:t>
      </w:r>
      <w:r>
        <w:rPr>
          <w:rFonts w:hint="eastAsia" w:ascii="宋体" w:hAnsi="宋体"/>
          <w:b/>
          <w:bCs/>
          <w:sz w:val="24"/>
          <w:highlight w:val="none"/>
        </w:rPr>
        <w:t>凡使用借款人账户和密码并通过贷款人提供的业务平台（</w:t>
      </w:r>
      <w:r>
        <w:rPr>
          <w:rFonts w:hint="eastAsia" w:ascii="宋体" w:hAnsi="宋体" w:cs="宋体"/>
          <w:b/>
          <w:bCs/>
          <w:sz w:val="24"/>
          <w:highlight w:val="none"/>
        </w:rPr>
        <w:t>营业柜台、网上银行、手机银行、自助终端等</w:t>
      </w:r>
      <w:r>
        <w:rPr>
          <w:rFonts w:hint="eastAsia" w:ascii="宋体" w:hAnsi="宋体"/>
          <w:b/>
          <w:bCs/>
          <w:sz w:val="24"/>
          <w:highlight w:val="none"/>
        </w:rPr>
        <w:t>）实施的借、还款操作，均视为借款人本人办理，其法律后果由借款人、共同借款人承担，借款人无须逐笔签订借款借据，并以贷款人的电子记录为准，除非借款人、共同借款人有证据证明贷款人业务平台安全可靠性存在问题。</w:t>
      </w:r>
      <w:r>
        <w:rPr>
          <w:rFonts w:hint="eastAsia" w:ascii="宋体" w:hAnsi="宋体"/>
          <w:bCs/>
          <w:color w:val="000000"/>
          <w:sz w:val="24"/>
          <w:highlight w:val="none"/>
        </w:rPr>
        <w:t>每笔借款的电子记录</w:t>
      </w:r>
      <w:r>
        <w:rPr>
          <w:rFonts w:hint="eastAsia"/>
          <w:color w:val="000000"/>
          <w:sz w:val="24"/>
          <w:highlight w:val="none"/>
        </w:rPr>
        <w:t>作为本合同的组成部分，与本合同具有同等法律效力。</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三、贷款市场报价利率指中国人民银行授权全国银行间同业拆借中心公布的贷款市场报价利率。</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四、贷款资金支付</w:t>
      </w:r>
    </w:p>
    <w:p>
      <w:pPr>
        <w:spacing w:line="380" w:lineRule="exact"/>
        <w:ind w:firstLine="480" w:firstLineChars="0"/>
        <w:jc w:val="left"/>
        <w:textAlignment w:val="auto"/>
        <w:rPr>
          <w:rFonts w:hint="eastAsia" w:ascii="宋体" w:hAnsi="宋体"/>
          <w:color w:val="000000"/>
          <w:sz w:val="24"/>
          <w:highlight w:val="none"/>
        </w:rPr>
      </w:pPr>
      <w:r>
        <w:rPr>
          <w:rFonts w:hint="eastAsia" w:ascii="宋体" w:hAnsi="宋体"/>
          <w:color w:val="000000"/>
          <w:sz w:val="24"/>
          <w:highlight w:val="none"/>
        </w:rPr>
        <w:t>（一）本合同贷款资金支付方式为借款人自主支付，指借款人可通过贷款人提供的营业柜台、手机银行、网上银行、自助机具等渠道，进行转账、取现或消费，自主使用贷款资金，自主支付给符合合同约定用途的交易对象。</w:t>
      </w:r>
      <w:r>
        <w:rPr>
          <w:rFonts w:hint="eastAsia" w:ascii="宋体" w:hAnsi="宋体"/>
          <w:sz w:val="24"/>
          <w:szCs w:val="24"/>
          <w:highlight w:val="none"/>
          <w:lang w:val="en-US" w:eastAsia="zh-CN"/>
        </w:rPr>
        <w:t>借款人应按照贷款人要求，</w:t>
      </w:r>
      <w:r>
        <w:rPr>
          <w:rFonts w:hint="eastAsia" w:ascii="宋体" w:hAnsi="宋体"/>
          <w:sz w:val="24"/>
          <w:highlight w:val="none"/>
          <w:lang w:eastAsia="zh-CN"/>
        </w:rPr>
        <w:t>定期报告或告知贷款人贷款资金支付情况</w:t>
      </w:r>
      <w:r>
        <w:rPr>
          <w:rFonts w:hint="eastAsia" w:ascii="宋体" w:hAnsi="宋体"/>
          <w:sz w:val="24"/>
          <w:highlight w:val="none"/>
        </w:rPr>
        <w:t>。</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（二）</w:t>
      </w:r>
      <w:r>
        <w:rPr>
          <w:rFonts w:hint="eastAsia" w:ascii="宋体" w:hAnsi="宋体"/>
          <w:color w:val="000000"/>
          <w:sz w:val="24"/>
          <w:highlight w:val="none"/>
        </w:rPr>
        <w:t>借款人应按贷款人要求提供贷款资金支付情况、商务合同等资金用途证明材料。</w:t>
      </w:r>
    </w:p>
    <w:p>
      <w:pPr>
        <w:spacing w:line="380" w:lineRule="exact"/>
        <w:ind w:firstLine="482"/>
        <w:rPr>
          <w:rFonts w:hint="eastAsia" w:ascii="宋体" w:hAnsi="宋体"/>
          <w:color w:val="000000"/>
          <w:sz w:val="24"/>
          <w:highlight w:val="none"/>
        </w:rPr>
      </w:pPr>
      <w:r>
        <w:rPr>
          <w:rFonts w:hint="eastAsia"/>
          <w:color w:val="000000"/>
          <w:sz w:val="24"/>
          <w:highlight w:val="none"/>
        </w:rPr>
        <w:t>（三）</w:t>
      </w:r>
      <w:r>
        <w:rPr>
          <w:rFonts w:hint="eastAsia" w:ascii="宋体" w:hAnsi="宋体"/>
          <w:color w:val="000000"/>
          <w:sz w:val="24"/>
          <w:highlight w:val="none"/>
        </w:rPr>
        <w:t>贷款人有权按合同约定对贷款资金支付进行监督、管理和控制，有权</w:t>
      </w:r>
      <w:r>
        <w:rPr>
          <w:rFonts w:ascii="宋体" w:hAnsi="宋体"/>
          <w:color w:val="000000"/>
          <w:sz w:val="24"/>
          <w:highlight w:val="none"/>
        </w:rPr>
        <w:t>审核</w:t>
      </w:r>
      <w:r>
        <w:rPr>
          <w:rFonts w:hint="eastAsia" w:ascii="宋体" w:hAnsi="宋体"/>
          <w:color w:val="000000"/>
          <w:sz w:val="24"/>
          <w:highlight w:val="none"/>
        </w:rPr>
        <w:t>、检查</w:t>
      </w:r>
      <w:r>
        <w:rPr>
          <w:rFonts w:ascii="宋体" w:hAnsi="宋体"/>
          <w:color w:val="000000"/>
          <w:sz w:val="24"/>
          <w:highlight w:val="none"/>
        </w:rPr>
        <w:t>借款人</w:t>
      </w:r>
      <w:r>
        <w:rPr>
          <w:rFonts w:hint="eastAsia" w:ascii="宋体" w:hAnsi="宋体"/>
          <w:color w:val="000000"/>
          <w:sz w:val="24"/>
          <w:highlight w:val="none"/>
        </w:rPr>
        <w:t>资金用途证明材料与实际用途是否相符</w:t>
      </w:r>
      <w:r>
        <w:rPr>
          <w:color w:val="000000"/>
          <w:sz w:val="24"/>
          <w:highlight w:val="none"/>
        </w:rPr>
        <w:t>。</w:t>
      </w:r>
    </w:p>
    <w:p>
      <w:pPr>
        <w:spacing w:line="380" w:lineRule="exact"/>
        <w:ind w:firstLine="480" w:firstLineChars="200"/>
        <w:textAlignment w:val="baseline"/>
        <w:rPr>
          <w:rFonts w:hint="eastAsia" w:ascii="宋体" w:hAnsi="宋体"/>
          <w:color w:val="000000"/>
          <w:sz w:val="24"/>
          <w:highlight w:val="none"/>
        </w:rPr>
      </w:pPr>
      <w:r>
        <w:rPr>
          <w:rFonts w:hint="eastAsia"/>
          <w:color w:val="000000"/>
          <w:sz w:val="24"/>
          <w:highlight w:val="none"/>
        </w:rPr>
        <w:t>（四）</w:t>
      </w:r>
      <w:r>
        <w:rPr>
          <w:rFonts w:hint="eastAsia" w:ascii="宋体" w:hAnsi="宋体"/>
          <w:color w:val="000000"/>
          <w:sz w:val="24"/>
          <w:highlight w:val="none"/>
        </w:rPr>
        <w:t>贷款资金使用出现异常，贷款人有权降低普惠金融卡的贷款额度，并采取止付等措施限制借款人的用卡权限。</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五、借款人提出销户申请前，须结清当前全部欠款。</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六、借款人普惠金融卡账户的溢缴款不计付利息。</w:t>
      </w:r>
    </w:p>
    <w:p>
      <w:pPr>
        <w:widowControl/>
        <w:spacing w:line="380" w:lineRule="exact"/>
        <w:ind w:firstLine="482" w:firstLineChars="200"/>
        <w:jc w:val="left"/>
        <w:textAlignment w:val="baseline"/>
        <w:rPr>
          <w:rFonts w:hint="eastAsia" w:ascii="宋体" w:hAnsi="宋体"/>
          <w:b/>
          <w:color w:val="000000"/>
          <w:sz w:val="24"/>
          <w:highlight w:val="none"/>
        </w:rPr>
      </w:pPr>
      <w:r>
        <w:rPr>
          <w:rFonts w:hint="eastAsia" w:ascii="宋体" w:hAnsi="宋体"/>
          <w:b/>
          <w:color w:val="000000"/>
          <w:sz w:val="24"/>
          <w:highlight w:val="none"/>
        </w:rPr>
        <w:t>七、普惠金融卡以贷记卡为载体，贷记卡的使用应遵循</w:t>
      </w:r>
      <w:r>
        <w:rPr>
          <w:rFonts w:hint="eastAsia" w:ascii="宋体" w:hAnsi="宋体"/>
          <w:b/>
          <w:color w:val="000000"/>
          <w:sz w:val="24"/>
          <w:highlight w:val="none"/>
          <w:lang w:eastAsia="zh-CN"/>
        </w:rPr>
        <w:t>贷款人有关</w:t>
      </w:r>
      <w:r>
        <w:rPr>
          <w:rFonts w:hint="eastAsia" w:ascii="宋体" w:hAnsi="宋体"/>
          <w:b/>
          <w:color w:val="000000"/>
          <w:sz w:val="24"/>
          <w:highlight w:val="none"/>
        </w:rPr>
        <w:t>贷记卡的相关费用标准，如年费、换卡手续费、挂失手续费等，具体</w:t>
      </w:r>
      <w:r>
        <w:rPr>
          <w:rFonts w:hint="eastAsia" w:ascii="宋体" w:hAnsi="宋体"/>
          <w:b/>
          <w:color w:val="000000"/>
          <w:sz w:val="24"/>
          <w:highlight w:val="none"/>
          <w:lang w:eastAsia="zh-CN"/>
        </w:rPr>
        <w:t>费用</w:t>
      </w:r>
      <w:r>
        <w:rPr>
          <w:rFonts w:hint="eastAsia" w:ascii="宋体" w:hAnsi="宋体"/>
          <w:b/>
          <w:color w:val="000000"/>
          <w:sz w:val="24"/>
          <w:highlight w:val="none"/>
        </w:rPr>
        <w:t>标准详见附表，其中本合同普惠金融卡年费为</w:t>
      </w:r>
      <w:r>
        <w:rPr>
          <w:rFonts w:hint="eastAsia" w:ascii="宋体" w:hAnsi="宋体"/>
          <w:color w:val="000000"/>
          <w:sz w:val="24"/>
          <w:highlight w:val="none"/>
        </w:rPr>
        <w:t>_______________________________</w:t>
      </w:r>
      <w:r>
        <w:rPr>
          <w:rFonts w:hint="eastAsia" w:ascii="宋体" w:hAnsi="宋体"/>
          <w:b/>
          <w:color w:val="000000"/>
          <w:sz w:val="24"/>
          <w:highlight w:val="none"/>
        </w:rPr>
        <w:t>。</w:t>
      </w:r>
    </w:p>
    <w:p>
      <w:pPr>
        <w:spacing w:line="380" w:lineRule="exact"/>
        <w:ind w:firstLine="480" w:firstLineChars="200"/>
        <w:rPr>
          <w:rFonts w:hint="eastAsia" w:ascii="宋体" w:hAnsi="宋体"/>
          <w:color w:val="000000"/>
          <w:sz w:val="24"/>
          <w:highlight w:val="none"/>
        </w:rPr>
      </w:pPr>
    </w:p>
    <w:p>
      <w:pPr>
        <w:pStyle w:val="4"/>
        <w:spacing w:line="380" w:lineRule="exact"/>
        <w:ind w:firstLine="482" w:firstLineChars="200"/>
        <w:rPr>
          <w:rFonts w:hint="eastAsia" w:hAnsi="宋体"/>
          <w:b/>
          <w:color w:val="000000"/>
          <w:sz w:val="24"/>
          <w:szCs w:val="24"/>
          <w:highlight w:val="none"/>
        </w:rPr>
      </w:pPr>
      <w:r>
        <w:rPr>
          <w:rFonts w:hint="eastAsia" w:hAnsi="宋体"/>
          <w:b/>
          <w:color w:val="000000"/>
          <w:sz w:val="24"/>
          <w:szCs w:val="24"/>
          <w:highlight w:val="none"/>
        </w:rPr>
        <w:t>第三条 借款人</w:t>
      </w:r>
      <w:r>
        <w:rPr>
          <w:rFonts w:hint="eastAsia" w:hAnsi="宋体"/>
          <w:b/>
          <w:bCs/>
          <w:sz w:val="24"/>
          <w:highlight w:val="none"/>
        </w:rPr>
        <w:t>、共同借款人</w:t>
      </w:r>
      <w:r>
        <w:rPr>
          <w:rFonts w:hint="eastAsia" w:hAnsi="宋体"/>
          <w:b/>
          <w:color w:val="000000"/>
          <w:sz w:val="24"/>
          <w:szCs w:val="24"/>
          <w:highlight w:val="none"/>
        </w:rPr>
        <w:t>权利和义务</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一、有权按合同约定取得和使用借款，未经贷款人书面同意，不得改变借款用途。</w:t>
      </w:r>
      <w:r>
        <w:rPr>
          <w:rFonts w:hint="eastAsia" w:ascii="宋体" w:hAnsi="宋体"/>
          <w:b/>
          <w:bCs/>
          <w:sz w:val="24"/>
          <w:highlight w:val="none"/>
        </w:rPr>
        <w:t>借款人、共同借款人在此共同指定由借款人作为本合同项下贷款资金的接收方和指示支付方。贷款人根据本约定向借款人支付贷款资金或按借款人的指示（委托）支付贷款资金即视为已向共同借款人履行了贷款支付义务。借款人及共同借款人对该债务承担共同清偿责任。</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二、按合同约定履行债务，在</w:t>
      </w:r>
      <w:r>
        <w:rPr>
          <w:rFonts w:hint="eastAsia"/>
          <w:b/>
          <w:bCs/>
          <w:color w:val="000000"/>
          <w:sz w:val="24"/>
          <w:highlight w:val="none"/>
        </w:rPr>
        <w:t>还款日当</w:t>
      </w:r>
      <w:r>
        <w:rPr>
          <w:b/>
          <w:bCs/>
          <w:color w:val="000000"/>
          <w:sz w:val="24"/>
          <w:highlight w:val="none"/>
        </w:rPr>
        <w:t>日</w:t>
      </w:r>
      <w:r>
        <w:rPr>
          <w:rFonts w:hint="eastAsia"/>
          <w:b/>
          <w:bCs/>
          <w:color w:val="000000"/>
          <w:sz w:val="24"/>
          <w:highlight w:val="none"/>
        </w:rPr>
        <w:t>18:00前</w:t>
      </w:r>
      <w:r>
        <w:rPr>
          <w:rFonts w:hint="eastAsia"/>
          <w:color w:val="000000"/>
          <w:sz w:val="24"/>
          <w:highlight w:val="none"/>
        </w:rPr>
        <w:t>足额归还最低还款额，在</w:t>
      </w:r>
      <w:r>
        <w:rPr>
          <w:rFonts w:hint="eastAsia"/>
          <w:b/>
          <w:bCs/>
          <w:color w:val="000000"/>
          <w:sz w:val="24"/>
          <w:highlight w:val="none"/>
        </w:rPr>
        <w:t>到期还款日当</w:t>
      </w:r>
      <w:r>
        <w:rPr>
          <w:b/>
          <w:bCs/>
          <w:color w:val="000000"/>
          <w:sz w:val="24"/>
          <w:highlight w:val="none"/>
        </w:rPr>
        <w:t>日</w:t>
      </w:r>
      <w:r>
        <w:rPr>
          <w:rFonts w:hint="eastAsia"/>
          <w:b/>
          <w:bCs/>
          <w:color w:val="000000"/>
          <w:sz w:val="24"/>
          <w:highlight w:val="none"/>
        </w:rPr>
        <w:t>18:00前</w:t>
      </w:r>
      <w:r>
        <w:rPr>
          <w:rFonts w:hint="eastAsia"/>
          <w:color w:val="000000"/>
          <w:sz w:val="24"/>
          <w:highlight w:val="none"/>
        </w:rPr>
        <w:t>足额归还包括借款本息在内的所有欠款。</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三、按贷款人要求提供真实、准确、完整、合法有效的收入、资产证明</w:t>
      </w:r>
      <w:r>
        <w:rPr>
          <w:rFonts w:hint="eastAsia"/>
          <w:color w:val="000000"/>
          <w:sz w:val="24"/>
          <w:highlight w:val="none"/>
          <w:lang w:eastAsia="zh-CN"/>
        </w:rPr>
        <w:t>、</w:t>
      </w:r>
      <w:r>
        <w:rPr>
          <w:rFonts w:hint="eastAsia" w:ascii="宋体" w:hAnsi="宋体"/>
          <w:sz w:val="24"/>
          <w:szCs w:val="24"/>
          <w:highlight w:val="none"/>
          <w:lang w:val="en-US" w:eastAsia="zh-CN"/>
        </w:rPr>
        <w:t>环境和社会风险报告</w:t>
      </w:r>
      <w:r>
        <w:rPr>
          <w:rFonts w:hint="eastAsia"/>
          <w:color w:val="000000"/>
          <w:sz w:val="24"/>
          <w:highlight w:val="none"/>
        </w:rPr>
        <w:t>或财务报表，及所有开户社（行）、账号和其他相关资料。</w:t>
      </w:r>
      <w:r>
        <w:rPr>
          <w:rFonts w:hint="eastAsia" w:ascii="宋体" w:hAnsi="宋体"/>
          <w:color w:val="000000"/>
          <w:sz w:val="24"/>
          <w:highlight w:val="none"/>
        </w:rPr>
        <w:t>如需开具增值税发票，应提供开票信息等材料。</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四、接受贷款人对其生产经营、财务活动、借款使用等情况的检查监督。</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五、不得恶意转移资产、抽逃资金、擅自转让股份，以逃避本合同债务。</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六、为其他债务提供担保，应事先通知贷款人，并不得影响贷款人债权实现；未经贷款人书面同意，不得以本合同借款所形成的资产向他人提供担保。</w:t>
      </w:r>
    </w:p>
    <w:p>
      <w:pPr>
        <w:pStyle w:val="4"/>
        <w:ind w:firstLine="482" w:firstLineChars="200"/>
        <w:rPr>
          <w:rFonts w:hint="eastAsia"/>
          <w:b/>
          <w:color w:val="000000"/>
          <w:sz w:val="24"/>
          <w:highlight w:val="none"/>
        </w:rPr>
      </w:pPr>
      <w:r>
        <w:rPr>
          <w:rFonts w:hint="eastAsia"/>
          <w:b/>
          <w:color w:val="000000"/>
          <w:sz w:val="24"/>
          <w:highlight w:val="none"/>
        </w:rPr>
        <w:t>七、</w:t>
      </w:r>
      <w:r>
        <w:rPr>
          <w:rFonts w:hint="eastAsia" w:hAnsi="宋体"/>
          <w:b/>
          <w:color w:val="000000"/>
          <w:sz w:val="24"/>
          <w:highlight w:val="none"/>
        </w:rPr>
        <w:t>承担与本合同及本合同项下有关的保险、运输、登记、保管、鉴定、公证、公告等所有费用，以及贷款人为实现债权所支付的一切费用等（包括但不限于诉讼费、仲裁费、办案费、律师服务费、律师代理费、财产保全费、</w:t>
      </w:r>
      <w:r>
        <w:rPr>
          <w:rFonts w:hint="eastAsia"/>
          <w:b/>
          <w:color w:val="000000"/>
          <w:sz w:val="24"/>
          <w:szCs w:val="24"/>
          <w:highlight w:val="none"/>
        </w:rPr>
        <w:t>公告费、评估费、鉴定费、公证费、申请</w:t>
      </w:r>
      <w:r>
        <w:rPr>
          <w:rFonts w:hint="eastAsia" w:hAnsi="宋体"/>
          <w:b/>
          <w:color w:val="000000"/>
          <w:sz w:val="24"/>
          <w:highlight w:val="none"/>
        </w:rPr>
        <w:t>执行费</w:t>
      </w:r>
      <w:r>
        <w:rPr>
          <w:rFonts w:hint="eastAsia"/>
          <w:b/>
          <w:color w:val="000000"/>
          <w:sz w:val="24"/>
          <w:szCs w:val="24"/>
          <w:highlight w:val="none"/>
        </w:rPr>
        <w:t>、保管费</w:t>
      </w:r>
      <w:r>
        <w:rPr>
          <w:rFonts w:hint="eastAsia" w:hAnsi="宋体"/>
          <w:b/>
          <w:color w:val="000000"/>
          <w:sz w:val="24"/>
          <w:highlight w:val="none"/>
        </w:rPr>
        <w:t>、拍卖费、变卖费、</w:t>
      </w:r>
      <w:r>
        <w:rPr>
          <w:rFonts w:hint="eastAsia"/>
          <w:b/>
          <w:color w:val="000000"/>
          <w:sz w:val="24"/>
          <w:szCs w:val="24"/>
          <w:highlight w:val="none"/>
        </w:rPr>
        <w:t>处置费、</w:t>
      </w:r>
      <w:r>
        <w:rPr>
          <w:rFonts w:hint="eastAsia" w:hAnsi="宋体"/>
          <w:b/>
          <w:color w:val="000000"/>
          <w:sz w:val="24"/>
          <w:highlight w:val="none"/>
        </w:rPr>
        <w:t>差旅费、</w:t>
      </w:r>
      <w:r>
        <w:rPr>
          <w:rFonts w:hint="eastAsia"/>
          <w:b/>
          <w:color w:val="000000"/>
          <w:sz w:val="24"/>
          <w:szCs w:val="24"/>
          <w:highlight w:val="none"/>
        </w:rPr>
        <w:t>电讯费及其他实现债权的必要费用</w:t>
      </w:r>
      <w:r>
        <w:rPr>
          <w:rFonts w:hint="eastAsia"/>
          <w:b/>
          <w:color w:val="000000"/>
          <w:sz w:val="24"/>
          <w:szCs w:val="24"/>
          <w:highlight w:val="none"/>
          <w:lang w:eastAsia="zh-CN"/>
        </w:rPr>
        <w:t>，下同</w:t>
      </w:r>
      <w:r>
        <w:rPr>
          <w:rFonts w:hint="eastAsia" w:hAnsi="宋体"/>
          <w:b/>
          <w:color w:val="000000"/>
          <w:sz w:val="24"/>
          <w:highlight w:val="none"/>
        </w:rPr>
        <w:t>），但抵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hAnsi="宋体"/>
          <w:b/>
          <w:color w:val="000000"/>
          <w:sz w:val="24"/>
          <w:highlight w:val="none"/>
        </w:rPr>
        <w:t>押登记费、抵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hAnsi="宋体"/>
          <w:b/>
          <w:color w:val="000000"/>
          <w:sz w:val="24"/>
          <w:highlight w:val="none"/>
        </w:rPr>
        <w:t>押评估费、强制执行公证费、抵押物财产保险费用等国家有专门规定或双方另有约定的除外。</w:t>
      </w:r>
    </w:p>
    <w:p>
      <w:pPr>
        <w:spacing w:line="380" w:lineRule="exact"/>
        <w:ind w:firstLine="482" w:firstLineChars="200"/>
        <w:textAlignment w:val="baseline"/>
        <w:rPr>
          <w:rFonts w:hint="eastAsia" w:ascii="宋体" w:hAnsi="宋体"/>
          <w:b/>
          <w:color w:val="000000"/>
          <w:sz w:val="24"/>
          <w:szCs w:val="22"/>
          <w:highlight w:val="none"/>
        </w:rPr>
      </w:pPr>
      <w:r>
        <w:rPr>
          <w:rFonts w:hint="eastAsia" w:ascii="宋体" w:hAnsi="宋体"/>
          <w:b/>
          <w:color w:val="000000"/>
          <w:sz w:val="24"/>
          <w:szCs w:val="22"/>
          <w:highlight w:val="none"/>
        </w:rPr>
        <w:t>八、授权贷款人从</w:t>
      </w:r>
      <w:r>
        <w:rPr>
          <w:rFonts w:hint="eastAsia" w:ascii="宋体" w:hAnsi="宋体" w:cs="宋体"/>
          <w:b/>
          <w:sz w:val="24"/>
          <w:highlight w:val="none"/>
        </w:rPr>
        <w:t>借款人、共同借款人在福建农村信用社系统（含农商银行）开立的</w:t>
      </w:r>
      <w:r>
        <w:rPr>
          <w:rFonts w:hint="eastAsia" w:ascii="宋体" w:hAnsi="宋体"/>
          <w:b/>
          <w:color w:val="000000"/>
          <w:sz w:val="24"/>
          <w:szCs w:val="22"/>
          <w:highlight w:val="none"/>
        </w:rPr>
        <w:t>账户划收每期应还款本息及其他应付款项；或通过其他方式还款。</w:t>
      </w:r>
    </w:p>
    <w:p>
      <w:pPr>
        <w:spacing w:line="380" w:lineRule="exact"/>
        <w:ind w:firstLine="480" w:firstLineChars="200"/>
        <w:textAlignment w:val="baseline"/>
        <w:rPr>
          <w:rFonts w:hint="eastAsia" w:ascii="宋体" w:hAnsi="宋体"/>
          <w:color w:val="000000"/>
          <w:sz w:val="24"/>
          <w:szCs w:val="22"/>
          <w:highlight w:val="none"/>
        </w:rPr>
      </w:pPr>
      <w:r>
        <w:rPr>
          <w:rFonts w:hint="eastAsia" w:ascii="宋体" w:hAnsi="宋体"/>
          <w:color w:val="000000"/>
          <w:sz w:val="24"/>
          <w:szCs w:val="22"/>
          <w:highlight w:val="none"/>
        </w:rPr>
        <w:t>九、普惠金融卡为以贷记卡为载体的贷款产品，借款人使用普惠金融卡时，同意并自愿遵守以下条款：</w:t>
      </w:r>
    </w:p>
    <w:p>
      <w:pPr>
        <w:spacing w:line="380" w:lineRule="exact"/>
        <w:ind w:firstLine="480" w:firstLineChars="200"/>
        <w:outlineLvl w:val="0"/>
        <w:rPr>
          <w:rFonts w:hint="eastAsia"/>
          <w:color w:val="000000"/>
          <w:sz w:val="24"/>
          <w:highlight w:val="none"/>
        </w:rPr>
      </w:pPr>
      <w:r>
        <w:rPr>
          <w:rFonts w:hint="eastAsia"/>
          <w:color w:val="000000"/>
          <w:sz w:val="24"/>
          <w:highlight w:val="none"/>
        </w:rPr>
        <w:t>（一）借款人收到普惠金融卡（实体卡）后，</w:t>
      </w:r>
      <w:r>
        <w:rPr>
          <w:rFonts w:hint="eastAsia"/>
          <w:b/>
          <w:color w:val="000000"/>
          <w:sz w:val="24"/>
          <w:highlight w:val="none"/>
        </w:rPr>
        <w:t>应亲笔在卡片背面签名栏上签上与本人有效身份证件相同的姓名</w:t>
      </w:r>
      <w:r>
        <w:rPr>
          <w:rFonts w:hint="eastAsia"/>
          <w:color w:val="000000"/>
          <w:sz w:val="24"/>
          <w:highlight w:val="none"/>
        </w:rPr>
        <w:t>（应易于辨认），并在用卡交易时使用相同的签名，否则，由此产生的损失由借款人、共同借款人承担。</w:t>
      </w:r>
    </w:p>
    <w:p>
      <w:pPr>
        <w:spacing w:line="380" w:lineRule="exact"/>
        <w:ind w:firstLine="480" w:firstLineChars="200"/>
        <w:outlineLvl w:val="0"/>
        <w:rPr>
          <w:color w:val="000000"/>
          <w:sz w:val="24"/>
          <w:highlight w:val="none"/>
        </w:rPr>
      </w:pPr>
      <w:r>
        <w:rPr>
          <w:rFonts w:hint="eastAsia"/>
          <w:color w:val="000000"/>
          <w:sz w:val="24"/>
          <w:highlight w:val="none"/>
        </w:rPr>
        <w:t>（二）普惠金融卡只能由借款人本人使用，因出租、转让或转借普惠金融卡而导致的经济责任及产生的风险损失由借款人、共同借款人承担。</w:t>
      </w:r>
    </w:p>
    <w:p>
      <w:pPr>
        <w:spacing w:line="380" w:lineRule="exact"/>
        <w:ind w:firstLine="482" w:firstLineChars="200"/>
        <w:outlineLvl w:val="0"/>
        <w:rPr>
          <w:color w:val="000000"/>
          <w:sz w:val="24"/>
          <w:highlight w:val="none"/>
        </w:rPr>
      </w:pPr>
      <w:r>
        <w:rPr>
          <w:rFonts w:hint="eastAsia"/>
          <w:b/>
          <w:color w:val="000000"/>
          <w:sz w:val="24"/>
          <w:highlight w:val="none"/>
        </w:rPr>
        <w:t>（三）借款人应妥善保管和正确使用密码，不应将密码透露给任何他人。凡使用密码进行的交易，贷款人均视为借款人本人所为。</w:t>
      </w:r>
      <w:r>
        <w:rPr>
          <w:rFonts w:hint="eastAsia"/>
          <w:color w:val="000000"/>
          <w:sz w:val="24"/>
          <w:highlight w:val="none"/>
        </w:rPr>
        <w:t>因密码保管或使用不当而导致的损失由借款人、共同借款人承担。</w:t>
      </w:r>
    </w:p>
    <w:p>
      <w:pPr>
        <w:spacing w:line="380" w:lineRule="exact"/>
        <w:ind w:firstLine="480" w:firstLineChars="200"/>
        <w:outlineLvl w:val="0"/>
        <w:rPr>
          <w:color w:val="000000"/>
          <w:sz w:val="24"/>
          <w:highlight w:val="none"/>
        </w:rPr>
      </w:pPr>
      <w:r>
        <w:rPr>
          <w:rFonts w:hint="eastAsia"/>
          <w:color w:val="000000"/>
          <w:sz w:val="24"/>
          <w:highlight w:val="none"/>
        </w:rPr>
        <w:t>（四）借款人在自助机具上使用普惠金融卡，应遵守贷款人的有关规定，遵守有关自助机具、相关组织的规定。如借款人使用不当、不可控制的原因导致系统故障、国家法律法规的改变造成普惠金融卡不能使用或使用不畅，贷款人不承担由此产生的损失和费用。借款人与商户或其他机构发生交易纠纷由双方自行解决，借款人、共同借款人不得以此为由拒绝偿还欠款。</w:t>
      </w:r>
    </w:p>
    <w:p>
      <w:pPr>
        <w:spacing w:line="380" w:lineRule="exact"/>
        <w:ind w:firstLine="480" w:firstLineChars="200"/>
        <w:outlineLvl w:val="0"/>
        <w:rPr>
          <w:rFonts w:hint="eastAsia"/>
          <w:color w:val="000000"/>
          <w:sz w:val="24"/>
          <w:highlight w:val="none"/>
        </w:rPr>
      </w:pPr>
      <w:r>
        <w:rPr>
          <w:rFonts w:hint="eastAsia"/>
          <w:color w:val="000000"/>
          <w:sz w:val="24"/>
          <w:highlight w:val="none"/>
        </w:rPr>
        <w:t>（五）借款人应妥善保管普惠金融卡卡片，</w:t>
      </w:r>
      <w:r>
        <w:rPr>
          <w:rFonts w:hint="eastAsia"/>
          <w:b/>
          <w:color w:val="000000"/>
          <w:sz w:val="24"/>
          <w:highlight w:val="none"/>
        </w:rPr>
        <w:t>如卡片遗失、被窃或遭他人占有时，借款人应及时通过贷款人客户服务热线</w:t>
      </w:r>
      <w:r>
        <w:rPr>
          <w:b/>
          <w:color w:val="000000"/>
          <w:sz w:val="24"/>
          <w:highlight w:val="none"/>
        </w:rPr>
        <w:t>96336或到就近的</w:t>
      </w:r>
      <w:r>
        <w:rPr>
          <w:rFonts w:hint="eastAsia"/>
          <w:b/>
          <w:color w:val="000000"/>
          <w:sz w:val="24"/>
          <w:highlight w:val="none"/>
        </w:rPr>
        <w:t>贷款人营业网点办理挂失，挂失生效前所发生的经济损失均由借款人、共同借款人承担。</w:t>
      </w:r>
      <w:r>
        <w:rPr>
          <w:rFonts w:hint="eastAsia"/>
          <w:color w:val="000000"/>
          <w:sz w:val="24"/>
          <w:highlight w:val="none"/>
        </w:rPr>
        <w:t>挂失后如发生经济损失，若借款人存在欺诈、过失或其他不诚信行为，或者不配合贷款人调查情况的，则由借款人、共同借款人承担所有损失。贷款人保留追索借款人、共同借款人责任的权利。</w:t>
      </w:r>
    </w:p>
    <w:p>
      <w:pPr>
        <w:spacing w:line="380" w:lineRule="exact"/>
        <w:ind w:firstLine="480" w:firstLineChars="200"/>
        <w:outlineLvl w:val="0"/>
        <w:rPr>
          <w:rFonts w:hint="eastAsia"/>
          <w:color w:val="000000"/>
          <w:sz w:val="24"/>
          <w:highlight w:val="none"/>
        </w:rPr>
      </w:pPr>
      <w:r>
        <w:rPr>
          <w:color w:val="000000"/>
          <w:sz w:val="24"/>
          <w:highlight w:val="none"/>
        </w:rPr>
        <w:t>（六）借款人不得利用普惠金融卡伪造虚假交易套取现金、从事洗钱、恐怖融资或其他非法活动。贷款人如发现借款人及其交易存在涉嫌洗钱、恐怖融资或者涉赌涉诈、涉黑涉恶等可疑风险，有权对借款人的普惠金融卡采取以下一种、多种或全部管控措施：（1）调低借款人卡片额度或限制借款人用卡权限；（2）停止发放贷款，宣布贷款提前到期并收回。如借款人的前述行为造成损失的，借款人、共同借款人应负责赔偿并承担全部法律责任。</w:t>
      </w:r>
    </w:p>
    <w:p>
      <w:pPr>
        <w:ind w:firstLine="480"/>
        <w:jc w:val="left"/>
        <w:rPr>
          <w:rFonts w:hint="eastAsia" w:hAnsi="宋体"/>
          <w:b/>
          <w:bCs/>
          <w:color w:val="000000"/>
          <w:sz w:val="24"/>
          <w:szCs w:val="24"/>
          <w:highlight w:val="none"/>
        </w:rPr>
      </w:pPr>
      <w:r>
        <w:rPr>
          <w:rFonts w:hint="eastAsia" w:ascii="宋体" w:hAnsi="宋体" w:cs="宋体"/>
          <w:b/>
          <w:sz w:val="24"/>
          <w:highlight w:val="none"/>
        </w:rPr>
        <w:t>十、授权贷款人向通讯运营商、福建省金服云征信有限责任公司、调解组织、仲裁机构等相关部门及第三方平台提供借款人、共同借款人</w:t>
      </w:r>
      <w:r>
        <w:rPr>
          <w:rFonts w:hint="eastAsia" w:ascii="宋体" w:hAnsi="宋体" w:cs="宋体"/>
          <w:b/>
          <w:sz w:val="24"/>
          <w:highlight w:val="none"/>
          <w:lang w:val="en-US" w:eastAsia="zh-CN"/>
        </w:rPr>
        <w:t>的</w:t>
      </w:r>
      <w:r>
        <w:rPr>
          <w:rFonts w:hint="eastAsia" w:ascii="宋体" w:hAnsi="宋体" w:cs="宋体"/>
          <w:b/>
          <w:sz w:val="24"/>
          <w:highlight w:val="none"/>
        </w:rPr>
        <w:t>姓名、身份证号、曾用手机号等个人信息以便查询获取借款人、共同借款人的联系电话、联系地址等用于用户触达、合法催收、调解、仲裁和征信信息报送。</w:t>
      </w:r>
      <w:r>
        <w:rPr>
          <w:rFonts w:hint="eastAsia" w:ascii="宋体" w:hAnsi="宋体"/>
          <w:b/>
          <w:bCs/>
          <w:sz w:val="24"/>
          <w:szCs w:val="20"/>
          <w:highlight w:val="none"/>
        </w:rPr>
        <w:t>同意通讯运营商在贷款人、调解组织、仲裁机构联系</w:t>
      </w:r>
      <w:r>
        <w:rPr>
          <w:rFonts w:hint="eastAsia" w:ascii="宋体" w:hAnsi="宋体" w:cs="宋体"/>
          <w:b/>
          <w:sz w:val="24"/>
          <w:highlight w:val="none"/>
        </w:rPr>
        <w:t>借款人、共同借款人时进行通话录音并保存。</w:t>
      </w:r>
    </w:p>
    <w:p>
      <w:pPr>
        <w:pStyle w:val="4"/>
        <w:spacing w:line="380" w:lineRule="exact"/>
        <w:ind w:firstLine="482" w:firstLineChars="200"/>
        <w:rPr>
          <w:rFonts w:hint="eastAsia" w:hAnsi="宋体"/>
          <w:b/>
          <w:bCs/>
          <w:color w:val="000000"/>
          <w:sz w:val="24"/>
          <w:szCs w:val="24"/>
          <w:highlight w:val="none"/>
        </w:rPr>
      </w:pPr>
      <w:r>
        <w:rPr>
          <w:rFonts w:hint="eastAsia" w:hAnsi="宋体"/>
          <w:b/>
          <w:bCs/>
          <w:color w:val="000000"/>
          <w:sz w:val="24"/>
          <w:szCs w:val="24"/>
          <w:highlight w:val="none"/>
        </w:rPr>
        <w:t>第四条 贷款人权利和义务</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一、有权要求借款人、共同借款人提供有关生产经营情况、</w:t>
      </w:r>
      <w:r>
        <w:rPr>
          <w:rFonts w:hint="eastAsia" w:ascii="宋体" w:hAnsi="宋体"/>
          <w:sz w:val="24"/>
          <w:szCs w:val="24"/>
          <w:highlight w:val="none"/>
          <w:lang w:val="en-US" w:eastAsia="zh-CN"/>
        </w:rPr>
        <w:t>环境和社会风险报告</w:t>
      </w:r>
      <w:r>
        <w:rPr>
          <w:rFonts w:hint="eastAsia" w:ascii="宋体" w:hAnsi="宋体"/>
          <w:sz w:val="24"/>
          <w:highlight w:val="none"/>
        </w:rPr>
        <w:t>、</w:t>
      </w:r>
      <w:r>
        <w:rPr>
          <w:rFonts w:hint="eastAsia"/>
          <w:color w:val="000000"/>
          <w:sz w:val="24"/>
          <w:highlight w:val="none"/>
        </w:rPr>
        <w:t>财务会计报表等资料，对借款人</w:t>
      </w:r>
      <w:r>
        <w:rPr>
          <w:rFonts w:hint="eastAsia" w:ascii="宋体" w:hAnsi="宋体"/>
          <w:color w:val="auto"/>
          <w:sz w:val="24"/>
          <w:highlight w:val="none"/>
        </w:rPr>
        <w:t>、共同借款人</w:t>
      </w:r>
      <w:r>
        <w:rPr>
          <w:rFonts w:hint="eastAsia"/>
          <w:color w:val="000000"/>
          <w:sz w:val="24"/>
          <w:highlight w:val="none"/>
        </w:rPr>
        <w:t>生产经营、环境保护和社会风险管理、财务活动、借款使用等情况进行检查监督。</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二、在借款人、共同借款人履行本合同约定义务的前提下，按合同约定及时足额发放贷款，但因国家政策调整等非贷款人原因的除外。</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三、按借款人、共同借款人要求，对其个人信息以及生产经营有关的商业秘密保密，但贷款人内部使用及国家另有规定的除外。</w:t>
      </w:r>
    </w:p>
    <w:p>
      <w:pPr>
        <w:widowControl/>
        <w:spacing w:line="380" w:lineRule="exact"/>
        <w:ind w:firstLine="482" w:firstLineChars="200"/>
        <w:jc w:val="left"/>
        <w:textAlignment w:val="baseline"/>
        <w:rPr>
          <w:color w:val="000000"/>
          <w:sz w:val="24"/>
          <w:highlight w:val="none"/>
        </w:rPr>
      </w:pPr>
      <w:r>
        <w:rPr>
          <w:rFonts w:hint="eastAsia"/>
          <w:b/>
          <w:color w:val="000000"/>
          <w:sz w:val="24"/>
          <w:highlight w:val="none"/>
        </w:rPr>
        <w:t>四、贷款人有权决定债权本金、利息、费用及违约金的清偿顺序。</w:t>
      </w:r>
      <w:r>
        <w:rPr>
          <w:rFonts w:hint="eastAsia"/>
          <w:color w:val="000000"/>
          <w:sz w:val="24"/>
          <w:highlight w:val="none"/>
        </w:rPr>
        <w:t>借款人</w:t>
      </w:r>
      <w:r>
        <w:rPr>
          <w:rFonts w:hint="eastAsia"/>
          <w:color w:val="000000"/>
          <w:sz w:val="24"/>
          <w:highlight w:val="none"/>
          <w:lang w:eastAsia="zh-CN"/>
        </w:rPr>
        <w:t>、共同还款人</w:t>
      </w:r>
      <w:r>
        <w:rPr>
          <w:rFonts w:hint="eastAsia" w:ascii="Calibri" w:hAnsi="Calibri"/>
          <w:color w:val="000000"/>
          <w:sz w:val="24"/>
          <w:highlight w:val="none"/>
        </w:rPr>
        <w:t>还款时，按照以下顺序进行还款：正常透支或逾期</w:t>
      </w:r>
      <w:r>
        <w:rPr>
          <w:rFonts w:ascii="Calibri" w:hAnsi="Calibri"/>
          <w:color w:val="000000"/>
          <w:sz w:val="24"/>
          <w:highlight w:val="none"/>
        </w:rPr>
        <w:t>1-90</w:t>
      </w:r>
      <w:r>
        <w:rPr>
          <w:rFonts w:hint="eastAsia"/>
          <w:color w:val="000000"/>
          <w:sz w:val="24"/>
          <w:highlight w:val="none"/>
        </w:rPr>
        <w:t>天（含）的，按照利息、费用、违约金、</w:t>
      </w:r>
      <w:r>
        <w:rPr>
          <w:rFonts w:hint="eastAsia" w:ascii="Calibri" w:hAnsi="Calibri"/>
          <w:color w:val="000000"/>
          <w:sz w:val="24"/>
          <w:highlight w:val="none"/>
        </w:rPr>
        <w:t>预借现金或转账交易本金、消费交易本金的顺序依次偿还；逾期</w:t>
      </w:r>
      <w:r>
        <w:rPr>
          <w:rFonts w:ascii="Calibri" w:hAnsi="Calibri"/>
          <w:color w:val="000000"/>
          <w:sz w:val="24"/>
          <w:highlight w:val="none"/>
        </w:rPr>
        <w:t>91</w:t>
      </w:r>
      <w:r>
        <w:rPr>
          <w:rFonts w:hint="eastAsia"/>
          <w:color w:val="000000"/>
          <w:sz w:val="24"/>
          <w:highlight w:val="none"/>
        </w:rPr>
        <w:t>天（含）以上的，按照预借现金或转账交易本金、消费交易本金、利息、费用、违约金</w:t>
      </w:r>
      <w:r>
        <w:rPr>
          <w:rFonts w:hint="eastAsia" w:ascii="Calibri" w:hAnsi="Calibri"/>
          <w:color w:val="000000"/>
          <w:sz w:val="24"/>
          <w:highlight w:val="none"/>
        </w:rPr>
        <w:t>的顺序依次偿还。</w:t>
      </w:r>
    </w:p>
    <w:p>
      <w:pPr>
        <w:widowControl/>
        <w:spacing w:line="380" w:lineRule="exact"/>
        <w:ind w:firstLine="482"/>
        <w:jc w:val="left"/>
        <w:rPr>
          <w:rFonts w:hint="eastAsia"/>
          <w:b/>
          <w:color w:val="000000"/>
          <w:sz w:val="24"/>
          <w:highlight w:val="none"/>
        </w:rPr>
      </w:pPr>
      <w:r>
        <w:rPr>
          <w:rFonts w:hint="eastAsia"/>
          <w:b/>
          <w:color w:val="000000"/>
          <w:sz w:val="24"/>
          <w:highlight w:val="none"/>
        </w:rPr>
        <w:t>五、</w:t>
      </w:r>
      <w:r>
        <w:rPr>
          <w:rFonts w:hint="eastAsia" w:ascii="宋体" w:hAnsi="宋体"/>
          <w:b/>
          <w:spacing w:val="10"/>
          <w:sz w:val="24"/>
          <w:highlight w:val="none"/>
        </w:rPr>
        <w:t>如借款人、共同借款人未按约定还款（包括贷款人按合同约定宣布贷款提前到期），</w:t>
      </w:r>
      <w:r>
        <w:rPr>
          <w:rFonts w:hint="eastAsia" w:ascii="宋体" w:hAnsi="宋体"/>
          <w:b/>
          <w:sz w:val="24"/>
          <w:highlight w:val="none"/>
        </w:rPr>
        <w:t>贷款人有权查询借款人、共同借款人在福建农村信用社系统（含农商银行）开立的账户，并从账户中直接冻结或划收人民币或其他币种相应款项（包括债权本金、利息、罚息、复利、违约金、损害赔偿金、生效法律文书迟延履行的加倍利息及贷款人为实现债权所支付的一切费用，包括但不限于诉讼费、仲裁费、办案费、律师服务费、律师代理费、财产保全费、公告费、评估费、鉴定费、公证费、申请执行费、保管费、拍卖费、变卖费、处置费、差旅费、电讯费及其他实现债权的必要费用）。贷款人应通知（但无须提前通知）借款人、共同借款人有关冻结或扣划款项的内容。如冻结或扣划款项为外币，贷款人有权按冻结或扣划时福建农村信用社系统（含农商银行）公布外汇牌价的银行买入价折算为人民币清偿。如借款人、共同借款人对贷款人负有本合同以外的债务，贷款人有权决定上述划收款项用于清偿债务的顺序或类别</w:t>
      </w:r>
      <w:r>
        <w:rPr>
          <w:rFonts w:hint="eastAsia" w:ascii="宋体" w:hAnsi="宋体"/>
          <w:b/>
          <w:color w:val="000000"/>
          <w:sz w:val="24"/>
          <w:highlight w:val="none"/>
        </w:rPr>
        <w:t>。</w:t>
      </w:r>
      <w:r>
        <w:rPr>
          <w:rFonts w:hint="eastAsia" w:ascii="宋体" w:hAnsi="宋体"/>
          <w:b/>
          <w:sz w:val="24"/>
          <w:highlight w:val="none"/>
        </w:rPr>
        <w:t>借款人、共同借款人主动还款情况下，贷款人有权决定清偿债务的顺序或类别。</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六、贷款人有权对伪造或使用伪造普惠金融卡、盗用普惠金融卡、冒领冒用普惠金融卡进行诈骗以及利用普惠金融卡在互联网上进行非法活动的行为人进行起诉或报案，并保留追究法律责任的权利。</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七、贷款人有权依照有权机关的指令，查询、冻结或扣划借款人的普惠金融卡账户的溢缴款。</w:t>
      </w:r>
    </w:p>
    <w:p>
      <w:pPr>
        <w:spacing w:line="380" w:lineRule="exact"/>
        <w:ind w:firstLine="482" w:firstLineChars="200"/>
        <w:textAlignment w:val="baseline"/>
        <w:rPr>
          <w:rFonts w:hint="eastAsia" w:ascii="宋体" w:hAnsi="宋体" w:cs="宋体"/>
          <w:b/>
          <w:sz w:val="24"/>
          <w:highlight w:val="none"/>
        </w:rPr>
      </w:pPr>
      <w:r>
        <w:rPr>
          <w:rFonts w:hint="eastAsia"/>
          <w:b/>
          <w:color w:val="000000"/>
          <w:sz w:val="24"/>
          <w:highlight w:val="none"/>
        </w:rPr>
        <w:t>八、</w:t>
      </w:r>
      <w:r>
        <w:rPr>
          <w:rFonts w:hint="eastAsia" w:ascii="宋体" w:hAnsi="宋体" w:cs="宋体"/>
          <w:b/>
          <w:sz w:val="24"/>
          <w:highlight w:val="none"/>
        </w:rPr>
        <w:t>因贷款人不可预测或无法控制的系统故障、设备故障、通讯故障、供电停止等不可抗力或意外事故，导致借款人、共同借款人无法办理借款、还款、查询，各方互不负责任，但贷款人</w:t>
      </w:r>
      <w:r>
        <w:rPr>
          <w:rFonts w:ascii="宋体" w:hAnsi="宋体" w:cs="宋体"/>
          <w:b/>
          <w:sz w:val="24"/>
          <w:highlight w:val="none"/>
        </w:rPr>
        <w:t>应</w:t>
      </w:r>
      <w:r>
        <w:rPr>
          <w:rFonts w:hint="eastAsia" w:ascii="宋体" w:hAnsi="宋体" w:cs="宋体"/>
          <w:b/>
          <w:sz w:val="24"/>
          <w:highlight w:val="none"/>
        </w:rPr>
        <w:t>及时通知借款人、共同借款人并</w:t>
      </w:r>
      <w:r>
        <w:rPr>
          <w:rFonts w:ascii="宋体" w:hAnsi="宋体" w:cs="宋体"/>
          <w:b/>
          <w:sz w:val="24"/>
          <w:highlight w:val="none"/>
        </w:rPr>
        <w:t>尽力修复，</w:t>
      </w:r>
      <w:r>
        <w:rPr>
          <w:rFonts w:hint="eastAsia" w:ascii="宋体" w:hAnsi="宋体" w:cs="宋体"/>
          <w:b/>
          <w:sz w:val="24"/>
          <w:highlight w:val="none"/>
        </w:rPr>
        <w:t>降低</w:t>
      </w:r>
      <w:r>
        <w:rPr>
          <w:rFonts w:ascii="宋体" w:hAnsi="宋体" w:cs="宋体"/>
          <w:b/>
          <w:sz w:val="24"/>
          <w:highlight w:val="none"/>
        </w:rPr>
        <w:t>借款人</w:t>
      </w:r>
      <w:r>
        <w:rPr>
          <w:rFonts w:hint="eastAsia" w:ascii="宋体" w:hAnsi="宋体" w:cs="宋体"/>
          <w:b/>
          <w:sz w:val="24"/>
          <w:highlight w:val="none"/>
        </w:rPr>
        <w:t>、共同借款人</w:t>
      </w:r>
      <w:r>
        <w:rPr>
          <w:rFonts w:ascii="宋体" w:hAnsi="宋体" w:cs="宋体"/>
          <w:b/>
          <w:sz w:val="24"/>
          <w:highlight w:val="none"/>
        </w:rPr>
        <w:t>损失</w:t>
      </w:r>
      <w:r>
        <w:rPr>
          <w:rFonts w:hint="eastAsia" w:ascii="宋体" w:hAnsi="宋体" w:cs="宋体"/>
          <w:b/>
          <w:sz w:val="24"/>
          <w:highlight w:val="none"/>
        </w:rPr>
        <w:t>。</w:t>
      </w:r>
    </w:p>
    <w:p>
      <w:pPr>
        <w:spacing w:line="380" w:lineRule="exact"/>
        <w:ind w:firstLine="480"/>
        <w:jc w:val="left"/>
        <w:rPr>
          <w:rFonts w:hint="eastAsia" w:ascii="宋体" w:hAnsi="宋体"/>
          <w:sz w:val="24"/>
          <w:highlight w:val="none"/>
        </w:rPr>
      </w:pPr>
      <w:r>
        <w:rPr>
          <w:rFonts w:hint="eastAsia" w:ascii="宋体" w:hAnsi="宋体"/>
          <w:sz w:val="24"/>
          <w:highlight w:val="none"/>
        </w:rPr>
        <w:t>九、贷款人在办理贷款业务过程中通过营业网点现场或手机银行、网上银行、微信银行等线上方式收集的</w:t>
      </w:r>
      <w:r>
        <w:rPr>
          <w:rFonts w:hint="eastAsia" w:ascii="宋体" w:hAnsi="宋体"/>
          <w:sz w:val="24"/>
          <w:highlight w:val="none"/>
          <w:lang w:val="en-US" w:eastAsia="zh-CN"/>
        </w:rPr>
        <w:t>合同当事人</w:t>
      </w:r>
      <w:r>
        <w:rPr>
          <w:rFonts w:hint="eastAsia" w:ascii="宋体" w:hAnsi="宋体"/>
          <w:sz w:val="24"/>
          <w:highlight w:val="none"/>
        </w:rPr>
        <w:t>身份信息、财产信息、账户信息等将仅用于办理贷款或提供担保需要。贷款人承诺在经营过程中将按照法律法规规定和各方约定的用途、范围、方式、目的使用</w:t>
      </w:r>
      <w:r>
        <w:rPr>
          <w:rFonts w:hint="eastAsia" w:ascii="宋体" w:hAnsi="宋体"/>
          <w:sz w:val="24"/>
          <w:highlight w:val="none"/>
          <w:lang w:val="en-US" w:eastAsia="zh-CN"/>
        </w:rPr>
        <w:t>合同当事人</w:t>
      </w:r>
      <w:r>
        <w:rPr>
          <w:rFonts w:hint="eastAsia" w:ascii="宋体" w:hAnsi="宋体"/>
          <w:sz w:val="24"/>
          <w:highlight w:val="none"/>
        </w:rPr>
        <w:t>信息。</w:t>
      </w:r>
    </w:p>
    <w:p>
      <w:pPr>
        <w:spacing w:line="380" w:lineRule="exact"/>
        <w:ind w:firstLine="480"/>
        <w:jc w:val="left"/>
        <w:rPr>
          <w:rFonts w:hint="eastAsia"/>
          <w:b/>
          <w:color w:val="000000"/>
          <w:sz w:val="24"/>
          <w:highlight w:val="none"/>
        </w:rPr>
      </w:pPr>
      <w:r>
        <w:rPr>
          <w:rFonts w:hint="eastAsia" w:ascii="宋体" w:hAnsi="宋体"/>
          <w:sz w:val="24"/>
          <w:highlight w:val="none"/>
        </w:rPr>
        <w:t>十、</w:t>
      </w:r>
      <w:r>
        <w:rPr>
          <w:rFonts w:hint="eastAsia" w:ascii="宋体" w:hAnsi="宋体"/>
          <w:b/>
          <w:bCs/>
          <w:sz w:val="24"/>
          <w:highlight w:val="none"/>
        </w:rPr>
        <w:t>有权</w:t>
      </w:r>
      <w:r>
        <w:rPr>
          <w:rFonts w:hint="eastAsia" w:ascii="宋体" w:hAnsi="宋体" w:cs="宋体"/>
          <w:b/>
          <w:sz w:val="24"/>
          <w:highlight w:val="none"/>
        </w:rPr>
        <w:t>向通讯运营商、福建省金服云征信有限责任公司、调解组织、仲裁机构等相关部门及第三方平台提供借款人、共同借款人</w:t>
      </w:r>
      <w:r>
        <w:rPr>
          <w:rFonts w:hint="eastAsia" w:ascii="宋体" w:hAnsi="宋体" w:cs="宋体"/>
          <w:b/>
          <w:sz w:val="24"/>
          <w:highlight w:val="none"/>
          <w:lang w:val="en-US" w:eastAsia="zh-CN"/>
        </w:rPr>
        <w:t>的</w:t>
      </w:r>
      <w:r>
        <w:rPr>
          <w:rFonts w:hint="eastAsia" w:ascii="宋体" w:hAnsi="宋体" w:cs="宋体"/>
          <w:b/>
          <w:sz w:val="24"/>
          <w:highlight w:val="none"/>
        </w:rPr>
        <w:t>姓名、身份证号、曾用手机号等个人信息以便查询获取借款人、共同借款人的联系电话、联系地址等用于用户触达、合法催收、调解、仲裁和征信信息报送。</w:t>
      </w:r>
      <w:r>
        <w:rPr>
          <w:rFonts w:hint="eastAsia" w:ascii="宋体" w:hAnsi="宋体"/>
          <w:b/>
          <w:bCs/>
          <w:sz w:val="24"/>
          <w:szCs w:val="20"/>
          <w:highlight w:val="none"/>
        </w:rPr>
        <w:t>同意通讯运营商在贷款人、调解组织、仲裁机构联系</w:t>
      </w:r>
      <w:r>
        <w:rPr>
          <w:rFonts w:hint="eastAsia" w:ascii="宋体" w:hAnsi="宋体" w:cs="宋体"/>
          <w:b/>
          <w:sz w:val="24"/>
          <w:highlight w:val="none"/>
        </w:rPr>
        <w:t>借款人、共同借款人时进行通话录音并保存。</w:t>
      </w:r>
    </w:p>
    <w:p>
      <w:pPr>
        <w:spacing w:line="380" w:lineRule="exact"/>
        <w:ind w:firstLine="482" w:firstLineChars="200"/>
        <w:textAlignment w:val="baseline"/>
        <w:rPr>
          <w:rFonts w:hint="eastAsia"/>
          <w:b/>
          <w:color w:val="000000"/>
          <w:sz w:val="24"/>
          <w:highlight w:val="none"/>
        </w:rPr>
      </w:pPr>
      <w:r>
        <w:rPr>
          <w:rFonts w:hint="eastAsia" w:ascii="宋体" w:hAnsi="宋体"/>
          <w:b/>
          <w:color w:val="000000"/>
          <w:sz w:val="24"/>
          <w:highlight w:val="none"/>
        </w:rPr>
        <w:t>十一、</w:t>
      </w:r>
      <w:r>
        <w:rPr>
          <w:rFonts w:hint="eastAsia"/>
          <w:b/>
          <w:color w:val="000000"/>
          <w:sz w:val="24"/>
          <w:highlight w:val="none"/>
        </w:rPr>
        <w:t>贷款人有权根据监管部门要求，在</w:t>
      </w:r>
      <w:r>
        <w:rPr>
          <w:b/>
          <w:color w:val="000000"/>
          <w:sz w:val="24"/>
          <w:highlight w:val="none"/>
        </w:rPr>
        <w:t>不加重借款人</w:t>
      </w:r>
      <w:r>
        <w:rPr>
          <w:rFonts w:hint="eastAsia"/>
          <w:b/>
          <w:color w:val="000000"/>
          <w:sz w:val="24"/>
          <w:highlight w:val="none"/>
        </w:rPr>
        <w:t>、共同借款人</w:t>
      </w:r>
      <w:r>
        <w:rPr>
          <w:b/>
          <w:color w:val="000000"/>
          <w:sz w:val="24"/>
          <w:highlight w:val="none"/>
        </w:rPr>
        <w:t>责任的前提下，</w:t>
      </w:r>
      <w:r>
        <w:rPr>
          <w:rFonts w:hint="eastAsia"/>
          <w:b/>
          <w:color w:val="000000"/>
          <w:sz w:val="24"/>
          <w:highlight w:val="none"/>
        </w:rPr>
        <w:t>调低借款人卡片额度或限制借款人用卡权限。</w:t>
      </w:r>
    </w:p>
    <w:p>
      <w:pPr>
        <w:spacing w:line="380" w:lineRule="exact"/>
        <w:ind w:firstLine="482" w:firstLineChars="200"/>
        <w:textAlignment w:val="baseline"/>
        <w:rPr>
          <w:rFonts w:hint="eastAsia"/>
          <w:b/>
          <w:color w:val="000000"/>
          <w:sz w:val="24"/>
          <w:highlight w:val="none"/>
        </w:rPr>
      </w:pPr>
      <w:r>
        <w:rPr>
          <w:rFonts w:hint="eastAsia"/>
          <w:b/>
          <w:color w:val="000000"/>
          <w:sz w:val="24"/>
          <w:highlight w:val="none"/>
        </w:rPr>
        <w:t>贷款人调整额度或限制用卡权限后，借款人需要使用授信额度的，可再次向贷款人提出申请，由贷款</w:t>
      </w:r>
      <w:bookmarkStart w:id="0" w:name="_GoBack"/>
      <w:bookmarkEnd w:id="0"/>
      <w:r>
        <w:rPr>
          <w:rFonts w:hint="eastAsia"/>
          <w:b/>
          <w:color w:val="000000"/>
          <w:sz w:val="24"/>
          <w:highlight w:val="none"/>
        </w:rPr>
        <w:t>人决定是否恢复。</w:t>
      </w:r>
    </w:p>
    <w:p>
      <w:pPr>
        <w:pStyle w:val="4"/>
        <w:spacing w:line="380" w:lineRule="exact"/>
        <w:ind w:firstLine="482" w:firstLineChars="200"/>
        <w:rPr>
          <w:rFonts w:hint="eastAsia" w:hAnsi="宋体"/>
          <w:b/>
          <w:bCs/>
          <w:color w:val="000000"/>
          <w:sz w:val="24"/>
          <w:szCs w:val="24"/>
          <w:highlight w:val="none"/>
        </w:rPr>
      </w:pPr>
    </w:p>
    <w:p>
      <w:pPr>
        <w:pStyle w:val="4"/>
        <w:spacing w:line="380" w:lineRule="exact"/>
        <w:ind w:firstLine="482" w:firstLineChars="200"/>
        <w:rPr>
          <w:rFonts w:hint="eastAsia" w:hAnsi="宋体"/>
          <w:b/>
          <w:bCs/>
          <w:color w:val="000000"/>
          <w:sz w:val="24"/>
          <w:szCs w:val="24"/>
          <w:highlight w:val="none"/>
        </w:rPr>
      </w:pPr>
      <w:r>
        <w:rPr>
          <w:rFonts w:hint="eastAsia" w:hAnsi="宋体"/>
          <w:b/>
          <w:bCs/>
          <w:color w:val="000000"/>
          <w:sz w:val="24"/>
          <w:szCs w:val="24"/>
          <w:highlight w:val="none"/>
        </w:rPr>
        <w:t>第五条 违约责任</w:t>
      </w:r>
    </w:p>
    <w:p>
      <w:pPr>
        <w:spacing w:line="380" w:lineRule="exact"/>
        <w:ind w:firstLine="480" w:firstLineChars="200"/>
        <w:textAlignment w:val="baseline"/>
        <w:rPr>
          <w:rFonts w:hint="eastAsia"/>
          <w:bCs/>
          <w:color w:val="000000"/>
          <w:sz w:val="24"/>
          <w:highlight w:val="none"/>
        </w:rPr>
      </w:pPr>
      <w:r>
        <w:rPr>
          <w:rFonts w:hint="eastAsia"/>
          <w:color w:val="000000"/>
          <w:sz w:val="24"/>
          <w:highlight w:val="none"/>
        </w:rPr>
        <w:t>本合同生效后，任何一方违约，应承担相应的法律责任，并赔偿对方的经济损失。</w:t>
      </w:r>
    </w:p>
    <w:p>
      <w:pPr>
        <w:widowControl/>
        <w:spacing w:line="380" w:lineRule="exact"/>
        <w:ind w:firstLine="482" w:firstLineChars="200"/>
        <w:jc w:val="left"/>
        <w:textAlignment w:val="baseline"/>
        <w:rPr>
          <w:rFonts w:hint="eastAsia"/>
          <w:b/>
          <w:color w:val="000000"/>
          <w:sz w:val="24"/>
          <w:highlight w:val="none"/>
        </w:rPr>
      </w:pPr>
    </w:p>
    <w:p>
      <w:pPr>
        <w:widowControl/>
        <w:spacing w:line="380" w:lineRule="exact"/>
        <w:ind w:firstLine="482" w:firstLineChars="200"/>
        <w:jc w:val="left"/>
        <w:textAlignment w:val="baseline"/>
        <w:rPr>
          <w:rFonts w:hint="eastAsia"/>
          <w:color w:val="000000"/>
          <w:sz w:val="24"/>
          <w:highlight w:val="none"/>
        </w:rPr>
      </w:pPr>
      <w:r>
        <w:rPr>
          <w:rFonts w:hint="eastAsia"/>
          <w:b/>
          <w:color w:val="000000"/>
          <w:sz w:val="24"/>
          <w:highlight w:val="none"/>
        </w:rPr>
        <w:t>第六条 其他约定事项</w:t>
      </w:r>
    </w:p>
    <w:p>
      <w:pPr>
        <w:widowControl/>
        <w:spacing w:line="380" w:lineRule="exact"/>
        <w:ind w:firstLine="482" w:firstLineChars="200"/>
        <w:jc w:val="left"/>
        <w:textAlignment w:val="baseline"/>
        <w:rPr>
          <w:rFonts w:hint="eastAsia" w:ascii="宋体" w:hAnsi="宋体"/>
          <w:color w:val="000000"/>
          <w:sz w:val="24"/>
          <w:highlight w:val="none"/>
        </w:rPr>
      </w:pPr>
      <w:r>
        <w:rPr>
          <w:rFonts w:hint="eastAsia"/>
          <w:b/>
          <w:bCs/>
          <w:color w:val="000000"/>
          <w:sz w:val="24"/>
          <w:highlight w:val="none"/>
        </w:rPr>
        <w:t>一、</w:t>
      </w:r>
      <w:r>
        <w:rPr>
          <w:rFonts w:hint="eastAsia" w:ascii="宋体" w:hAnsi="宋体"/>
          <w:b/>
          <w:bCs/>
          <w:color w:val="000000"/>
          <w:sz w:val="24"/>
          <w:highlight w:val="none"/>
        </w:rPr>
        <w:t>如发生下列情形之一，贷款人有权</w:t>
      </w:r>
      <w:r>
        <w:rPr>
          <w:rFonts w:hint="eastAsia"/>
          <w:b/>
          <w:bCs/>
          <w:color w:val="000000"/>
          <w:sz w:val="24"/>
          <w:highlight w:val="none"/>
        </w:rPr>
        <w:t>单独或同时行使以下权利：</w:t>
      </w:r>
      <w:r>
        <w:rPr>
          <w:rFonts w:hint="eastAsia" w:ascii="宋体" w:hAnsi="宋体"/>
          <w:b/>
          <w:bCs/>
          <w:color w:val="000000"/>
          <w:sz w:val="24"/>
          <w:highlight w:val="none"/>
        </w:rPr>
        <w:t>要求违约人限期纠正；改变贷款资金支付方式；</w:t>
      </w:r>
      <w:r>
        <w:rPr>
          <w:rFonts w:hint="eastAsia" w:ascii="宋体" w:hAnsi="宋体" w:cs="宋体"/>
          <w:b/>
          <w:bCs/>
          <w:color w:val="000000"/>
          <w:sz w:val="24"/>
          <w:highlight w:val="none"/>
        </w:rPr>
        <w:t>取消自助渠道发放贷款功能；</w:t>
      </w:r>
      <w:r>
        <w:rPr>
          <w:rFonts w:hint="eastAsia" w:ascii="宋体" w:hAnsi="宋体"/>
          <w:b/>
          <w:bCs/>
          <w:color w:val="000000"/>
          <w:sz w:val="24"/>
          <w:highlight w:val="none"/>
        </w:rPr>
        <w:t>停止发放贷款，宣布贷款提前到期并收回；</w:t>
      </w:r>
      <w:r>
        <w:rPr>
          <w:rFonts w:hint="eastAsia" w:ascii="宋体" w:hAnsi="宋体"/>
          <w:b/>
          <w:bCs/>
          <w:sz w:val="24"/>
          <w:lang w:eastAsia="zh-CN"/>
        </w:rPr>
        <w:t>调整贷款利率；压降授信额度；</w:t>
      </w:r>
      <w:r>
        <w:rPr>
          <w:rFonts w:hint="eastAsia" w:ascii="宋体" w:hAnsi="宋体"/>
          <w:b/>
          <w:bCs/>
          <w:sz w:val="24"/>
          <w:highlight w:val="none"/>
          <w:lang w:val="en-US" w:eastAsia="zh-CN"/>
        </w:rPr>
        <w:t>下调风险分类；</w:t>
      </w:r>
      <w:r>
        <w:rPr>
          <w:rFonts w:hint="eastAsia" w:ascii="宋体" w:hAnsi="宋体"/>
          <w:b/>
          <w:bCs/>
          <w:color w:val="000000"/>
          <w:sz w:val="24"/>
          <w:highlight w:val="none"/>
        </w:rPr>
        <w:t>要求借款人、共同借款人追加担保；</w:t>
      </w:r>
      <w:r>
        <w:rPr>
          <w:rFonts w:hint="eastAsia" w:ascii="宋体" w:hAnsi="宋体"/>
          <w:b/>
          <w:bCs/>
          <w:sz w:val="24"/>
          <w:highlight w:val="none"/>
        </w:rPr>
        <w:t>向银行业监管单位、银行业协会、借款人近亲属、共同借款人近亲属</w:t>
      </w:r>
      <w:r>
        <w:rPr>
          <w:rFonts w:hint="eastAsia" w:ascii="宋体" w:hAnsi="宋体"/>
          <w:b/>
          <w:bCs/>
          <w:color w:val="000000"/>
          <w:sz w:val="24"/>
          <w:highlight w:val="none"/>
        </w:rPr>
        <w:t>通报违约人违约行为，通过贷款人微信公众号等媒体实行公告催收；采取其他资产保全措施；解除合同。</w:t>
      </w:r>
    </w:p>
    <w:p>
      <w:pPr>
        <w:widowControl/>
        <w:spacing w:line="380" w:lineRule="exact"/>
        <w:ind w:firstLine="482" w:firstLineChars="200"/>
        <w:jc w:val="left"/>
        <w:textAlignment w:val="baseline"/>
        <w:rPr>
          <w:rFonts w:hint="eastAsia" w:ascii="宋体" w:hAnsi="宋体"/>
          <w:b/>
          <w:sz w:val="24"/>
          <w:highlight w:val="none"/>
        </w:rPr>
      </w:pPr>
      <w:r>
        <w:rPr>
          <w:rFonts w:hint="eastAsia" w:ascii="宋体" w:hAnsi="宋体"/>
          <w:b/>
          <w:sz w:val="24"/>
          <w:highlight w:val="none"/>
        </w:rPr>
        <w:t>（一）借款人</w:t>
      </w:r>
      <w:r>
        <w:rPr>
          <w:rFonts w:hint="eastAsia" w:ascii="宋体" w:hAnsi="宋体"/>
          <w:b/>
          <w:bCs/>
          <w:sz w:val="24"/>
          <w:highlight w:val="none"/>
        </w:rPr>
        <w:t>、共同借款人</w:t>
      </w:r>
      <w:r>
        <w:rPr>
          <w:rFonts w:hint="eastAsia" w:ascii="宋体" w:hAnsi="宋体"/>
          <w:b/>
          <w:sz w:val="24"/>
          <w:highlight w:val="none"/>
        </w:rPr>
        <w:t>在本合同项下任何一笔贷款本金逾期或利息逾期10日（含）以上。</w:t>
      </w:r>
    </w:p>
    <w:p>
      <w:pPr>
        <w:widowControl/>
        <w:spacing w:line="380" w:lineRule="exact"/>
        <w:ind w:firstLine="482" w:firstLineChars="200"/>
        <w:jc w:val="left"/>
        <w:textAlignment w:val="baseline"/>
        <w:rPr>
          <w:rFonts w:hint="eastAsia" w:ascii="宋体" w:hAnsi="宋体"/>
          <w:b/>
          <w:sz w:val="24"/>
          <w:highlight w:val="none"/>
        </w:rPr>
      </w:pPr>
      <w:r>
        <w:rPr>
          <w:rFonts w:hint="eastAsia" w:ascii="宋体" w:hAnsi="宋体"/>
          <w:b/>
          <w:sz w:val="24"/>
          <w:highlight w:val="none"/>
        </w:rPr>
        <w:t>（二）借款人</w:t>
      </w:r>
      <w:r>
        <w:rPr>
          <w:rFonts w:hint="eastAsia" w:ascii="宋体" w:hAnsi="宋体"/>
          <w:b/>
          <w:bCs/>
          <w:sz w:val="24"/>
          <w:highlight w:val="none"/>
        </w:rPr>
        <w:t>、共同借款人</w:t>
      </w:r>
      <w:r>
        <w:rPr>
          <w:rFonts w:hint="eastAsia" w:ascii="宋体" w:hAnsi="宋体"/>
          <w:b/>
          <w:sz w:val="24"/>
          <w:highlight w:val="none"/>
        </w:rPr>
        <w:t>在贷款人的其他债务本金逾期或利息逾期30日（含）以上。</w:t>
      </w:r>
    </w:p>
    <w:p>
      <w:pPr>
        <w:widowControl/>
        <w:spacing w:line="380" w:lineRule="exact"/>
        <w:ind w:firstLine="482" w:firstLineChars="200"/>
        <w:jc w:val="left"/>
        <w:textAlignment w:val="baseline"/>
        <w:rPr>
          <w:rFonts w:hint="eastAsia" w:ascii="宋体" w:hAnsi="宋体"/>
          <w:b/>
          <w:sz w:val="24"/>
          <w:highlight w:val="none"/>
        </w:rPr>
      </w:pPr>
    </w:p>
    <w:p>
      <w:pPr>
        <w:widowControl/>
        <w:spacing w:line="380" w:lineRule="exact"/>
        <w:ind w:firstLine="482" w:firstLineChars="200"/>
        <w:jc w:val="left"/>
        <w:textAlignment w:val="baseline"/>
        <w:rPr>
          <w:rFonts w:hint="eastAsia" w:ascii="宋体" w:hAnsi="宋体"/>
          <w:b/>
          <w:sz w:val="24"/>
          <w:highlight w:val="none"/>
        </w:rPr>
      </w:pPr>
      <w:r>
        <w:rPr>
          <w:rFonts w:hint="eastAsia" w:ascii="宋体" w:hAnsi="宋体"/>
          <w:b/>
          <w:sz w:val="24"/>
          <w:highlight w:val="none"/>
        </w:rPr>
        <w:t>（三）借款人</w:t>
      </w:r>
      <w:r>
        <w:rPr>
          <w:rFonts w:hint="eastAsia" w:ascii="宋体" w:hAnsi="宋体"/>
          <w:b/>
          <w:bCs/>
          <w:sz w:val="24"/>
          <w:highlight w:val="none"/>
        </w:rPr>
        <w:t>、共同借款人</w:t>
      </w:r>
      <w:r>
        <w:rPr>
          <w:rFonts w:hint="eastAsia" w:ascii="宋体" w:hAnsi="宋体"/>
          <w:b/>
          <w:sz w:val="24"/>
          <w:highlight w:val="none"/>
        </w:rPr>
        <w:t>未经贷款人书面同意，擅自改变借款用途。</w:t>
      </w:r>
    </w:p>
    <w:p>
      <w:pPr>
        <w:widowControl/>
        <w:spacing w:line="380" w:lineRule="exact"/>
        <w:ind w:firstLine="482" w:firstLineChars="200"/>
        <w:jc w:val="left"/>
        <w:textAlignment w:val="baseline"/>
        <w:rPr>
          <w:rFonts w:ascii="宋体" w:hAnsi="宋体"/>
          <w:b/>
          <w:sz w:val="24"/>
          <w:highlight w:val="none"/>
        </w:rPr>
      </w:pPr>
      <w:r>
        <w:rPr>
          <w:rFonts w:hint="eastAsia" w:ascii="宋体" w:hAnsi="宋体"/>
          <w:b/>
          <w:sz w:val="24"/>
          <w:highlight w:val="none"/>
        </w:rPr>
        <w:t>（四）借款人</w:t>
      </w:r>
      <w:r>
        <w:rPr>
          <w:rFonts w:hint="eastAsia" w:ascii="宋体" w:hAnsi="宋体"/>
          <w:b/>
          <w:bCs/>
          <w:sz w:val="24"/>
          <w:highlight w:val="none"/>
        </w:rPr>
        <w:t>、共同借款人</w:t>
      </w:r>
      <w:r>
        <w:rPr>
          <w:rFonts w:hint="eastAsia" w:ascii="宋体" w:hAnsi="宋体"/>
          <w:b/>
          <w:sz w:val="24"/>
          <w:highlight w:val="none"/>
        </w:rPr>
        <w:t>收入发生不利变化。</w:t>
      </w:r>
    </w:p>
    <w:p>
      <w:pPr>
        <w:widowControl/>
        <w:spacing w:line="380" w:lineRule="exact"/>
        <w:ind w:firstLine="482" w:firstLineChars="200"/>
        <w:jc w:val="left"/>
        <w:textAlignment w:val="baseline"/>
        <w:rPr>
          <w:rFonts w:ascii="宋体" w:hAnsi="宋体"/>
          <w:b/>
          <w:sz w:val="24"/>
          <w:highlight w:val="none"/>
        </w:rPr>
      </w:pPr>
      <w:r>
        <w:rPr>
          <w:rFonts w:hint="eastAsia" w:ascii="宋体" w:hAnsi="宋体"/>
          <w:b/>
          <w:sz w:val="24"/>
          <w:highlight w:val="none"/>
        </w:rPr>
        <w:t>（五）借款人</w:t>
      </w:r>
      <w:r>
        <w:rPr>
          <w:rFonts w:hint="eastAsia" w:ascii="宋体" w:hAnsi="宋体"/>
          <w:b/>
          <w:bCs/>
          <w:sz w:val="24"/>
          <w:highlight w:val="none"/>
        </w:rPr>
        <w:t>、共同借款人</w:t>
      </w:r>
      <w:r>
        <w:rPr>
          <w:rFonts w:hint="eastAsia" w:ascii="宋体" w:hAnsi="宋体"/>
          <w:b/>
          <w:sz w:val="24"/>
          <w:highlight w:val="none"/>
        </w:rPr>
        <w:t>发生失业、重大疾病、重大事故。</w:t>
      </w:r>
    </w:p>
    <w:p>
      <w:pPr>
        <w:widowControl/>
        <w:spacing w:line="380" w:lineRule="exact"/>
        <w:ind w:firstLine="482" w:firstLineChars="200"/>
        <w:jc w:val="left"/>
        <w:textAlignment w:val="baseline"/>
        <w:rPr>
          <w:rFonts w:ascii="宋体" w:hAnsi="宋体"/>
          <w:b/>
          <w:sz w:val="24"/>
          <w:highlight w:val="none"/>
        </w:rPr>
      </w:pPr>
      <w:r>
        <w:rPr>
          <w:rFonts w:hint="eastAsia" w:ascii="宋体" w:hAnsi="宋体"/>
          <w:b/>
          <w:sz w:val="24"/>
          <w:highlight w:val="none"/>
        </w:rPr>
        <w:t>（六）借款人</w:t>
      </w:r>
      <w:r>
        <w:rPr>
          <w:rFonts w:hint="eastAsia" w:ascii="宋体" w:hAnsi="宋体"/>
          <w:b/>
          <w:bCs/>
          <w:sz w:val="24"/>
          <w:highlight w:val="none"/>
        </w:rPr>
        <w:t>、共同借款人</w:t>
      </w:r>
      <w:r>
        <w:rPr>
          <w:rFonts w:hint="eastAsia" w:ascii="宋体" w:hAnsi="宋体"/>
          <w:b/>
          <w:sz w:val="24"/>
          <w:highlight w:val="none"/>
        </w:rPr>
        <w:t>被宣告失踪、</w:t>
      </w:r>
      <w:r>
        <w:rPr>
          <w:rFonts w:ascii="宋体" w:hAnsi="宋体"/>
          <w:b/>
          <w:sz w:val="24"/>
          <w:highlight w:val="none"/>
        </w:rPr>
        <w:t>死亡</w:t>
      </w:r>
      <w:r>
        <w:rPr>
          <w:rFonts w:hint="eastAsia" w:ascii="宋体" w:hAnsi="宋体"/>
          <w:b/>
          <w:sz w:val="24"/>
          <w:highlight w:val="none"/>
        </w:rPr>
        <w:t>。</w:t>
      </w:r>
    </w:p>
    <w:p>
      <w:pPr>
        <w:widowControl/>
        <w:spacing w:line="380" w:lineRule="exact"/>
        <w:ind w:firstLine="482" w:firstLineChars="200"/>
        <w:jc w:val="left"/>
        <w:textAlignment w:val="baseline"/>
        <w:rPr>
          <w:rFonts w:ascii="宋体" w:hAnsi="宋体"/>
          <w:b/>
          <w:sz w:val="24"/>
          <w:highlight w:val="none"/>
        </w:rPr>
      </w:pPr>
      <w:r>
        <w:rPr>
          <w:rFonts w:hint="eastAsia" w:ascii="宋体" w:hAnsi="宋体"/>
          <w:b/>
          <w:sz w:val="24"/>
          <w:highlight w:val="none"/>
        </w:rPr>
        <w:t>（七）借款人</w:t>
      </w:r>
      <w:r>
        <w:rPr>
          <w:rFonts w:hint="eastAsia" w:ascii="宋体" w:hAnsi="宋体"/>
          <w:b/>
          <w:bCs/>
          <w:sz w:val="24"/>
          <w:highlight w:val="none"/>
        </w:rPr>
        <w:t>、共同借款人</w:t>
      </w:r>
      <w:r>
        <w:rPr>
          <w:rFonts w:hint="eastAsia" w:ascii="宋体" w:hAnsi="宋体"/>
          <w:b/>
          <w:sz w:val="24"/>
          <w:highlight w:val="none"/>
        </w:rPr>
        <w:t>处于限制或无民事行为能力状态。</w:t>
      </w:r>
    </w:p>
    <w:p>
      <w:pPr>
        <w:widowControl/>
        <w:spacing w:line="380" w:lineRule="exact"/>
        <w:ind w:firstLine="482" w:firstLineChars="200"/>
        <w:jc w:val="left"/>
        <w:textAlignment w:val="baseline"/>
        <w:rPr>
          <w:rFonts w:hint="eastAsia" w:ascii="宋体" w:hAnsi="宋体"/>
          <w:b/>
          <w:color w:val="auto"/>
          <w:sz w:val="24"/>
          <w:highlight w:val="none"/>
        </w:rPr>
      </w:pPr>
      <w:r>
        <w:rPr>
          <w:rFonts w:hint="eastAsia" w:ascii="宋体" w:hAnsi="宋体"/>
          <w:b/>
          <w:color w:val="auto"/>
          <w:sz w:val="24"/>
          <w:highlight w:val="none"/>
        </w:rPr>
        <w:t>（八）借款人</w:t>
      </w:r>
      <w:r>
        <w:rPr>
          <w:rFonts w:hint="eastAsia" w:ascii="宋体" w:hAnsi="宋体"/>
          <w:b/>
          <w:bCs/>
          <w:color w:val="auto"/>
          <w:sz w:val="24"/>
          <w:highlight w:val="none"/>
        </w:rPr>
        <w:t>、共同借款人</w:t>
      </w:r>
      <w:r>
        <w:rPr>
          <w:rFonts w:hint="eastAsia" w:ascii="宋体" w:hAnsi="宋体"/>
          <w:b/>
          <w:color w:val="auto"/>
          <w:sz w:val="24"/>
          <w:highlight w:val="none"/>
        </w:rPr>
        <w:t>受到暂停营业、被吊销营业执照等行政处罚</w:t>
      </w:r>
      <w:r>
        <w:rPr>
          <w:rFonts w:hint="eastAsia" w:ascii="宋体" w:hAnsi="宋体"/>
          <w:b/>
          <w:bCs w:val="0"/>
          <w:color w:val="auto"/>
          <w:sz w:val="24"/>
          <w:highlight w:val="none"/>
          <w:lang w:eastAsia="zh-CN"/>
        </w:rPr>
        <w:t>，</w:t>
      </w:r>
      <w:r>
        <w:rPr>
          <w:rFonts w:hint="eastAsia" w:ascii="宋体" w:hAnsi="宋体"/>
          <w:b/>
          <w:bCs w:val="0"/>
          <w:color w:val="auto"/>
          <w:sz w:val="24"/>
          <w:szCs w:val="24"/>
          <w:highlight w:val="none"/>
          <w:lang w:val="en-US" w:eastAsia="zh-CN"/>
        </w:rPr>
        <w:t>生产经营发生重大不利变化</w:t>
      </w:r>
      <w:r>
        <w:rPr>
          <w:rFonts w:hint="eastAsia" w:ascii="宋体" w:hAnsi="宋体"/>
          <w:b/>
          <w:color w:val="auto"/>
          <w:sz w:val="24"/>
          <w:highlight w:val="none"/>
        </w:rPr>
        <w:t>。</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（九）借款人</w:t>
      </w:r>
      <w:r>
        <w:rPr>
          <w:rFonts w:hint="eastAsia" w:ascii="宋体" w:hAnsi="宋体"/>
          <w:b/>
          <w:bCs/>
          <w:color w:val="auto"/>
          <w:sz w:val="24"/>
          <w:highlight w:val="none"/>
        </w:rPr>
        <w:t>、共同借款人</w:t>
      </w:r>
      <w:r>
        <w:rPr>
          <w:rFonts w:hint="eastAsia" w:ascii="宋体" w:hAnsi="宋体"/>
          <w:b/>
          <w:color w:val="auto"/>
          <w:sz w:val="24"/>
          <w:highlight w:val="none"/>
        </w:rPr>
        <w:t>从事违法活动。</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（十）借款人</w:t>
      </w:r>
      <w:r>
        <w:rPr>
          <w:rFonts w:hint="eastAsia" w:ascii="宋体" w:hAnsi="宋体"/>
          <w:b/>
          <w:bCs/>
          <w:color w:val="auto"/>
          <w:sz w:val="24"/>
          <w:highlight w:val="none"/>
        </w:rPr>
        <w:t>、共同借款人</w:t>
      </w:r>
      <w:r>
        <w:rPr>
          <w:rFonts w:hint="eastAsia" w:ascii="宋体" w:hAnsi="宋体"/>
          <w:b/>
          <w:color w:val="auto"/>
          <w:sz w:val="24"/>
          <w:highlight w:val="none"/>
        </w:rPr>
        <w:t>涉及诉讼、被执行。</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cs="宋体"/>
          <w:b/>
          <w:color w:val="auto"/>
          <w:sz w:val="24"/>
          <w:highlight w:val="none"/>
        </w:rPr>
        <w:t>（十一）</w:t>
      </w:r>
      <w:r>
        <w:rPr>
          <w:rFonts w:hint="eastAsia" w:ascii="宋体" w:hAnsi="宋体"/>
          <w:b/>
          <w:color w:val="auto"/>
          <w:sz w:val="24"/>
          <w:highlight w:val="none"/>
        </w:rPr>
        <w:t>借款人</w:t>
      </w:r>
      <w:r>
        <w:rPr>
          <w:rFonts w:hint="eastAsia" w:ascii="宋体" w:hAnsi="宋体"/>
          <w:b/>
          <w:bCs/>
          <w:color w:val="auto"/>
          <w:sz w:val="24"/>
          <w:highlight w:val="none"/>
        </w:rPr>
        <w:t>、共同借款人</w:t>
      </w:r>
      <w:r>
        <w:rPr>
          <w:rFonts w:hint="eastAsia" w:ascii="宋体" w:hAnsi="宋体"/>
          <w:b/>
          <w:bCs/>
          <w:color w:val="auto"/>
          <w:sz w:val="24"/>
          <w:szCs w:val="24"/>
          <w:highlight w:val="none"/>
          <w:lang w:val="en-US" w:eastAsia="zh-CN"/>
        </w:rPr>
        <w:t>信用状况下降，</w:t>
      </w:r>
      <w:r>
        <w:rPr>
          <w:rFonts w:hint="eastAsia" w:ascii="宋体" w:hAnsi="宋体" w:cs="宋体"/>
          <w:b/>
          <w:color w:val="auto"/>
          <w:sz w:val="24"/>
          <w:highlight w:val="none"/>
        </w:rPr>
        <w:t>出现逃废债务、失联</w:t>
      </w:r>
      <w:r>
        <w:rPr>
          <w:rFonts w:hint="eastAsia" w:ascii="宋体" w:hAnsi="宋体"/>
          <w:b/>
          <w:color w:val="auto"/>
          <w:sz w:val="24"/>
          <w:highlight w:val="none"/>
        </w:rPr>
        <w:t>等情形。</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（十二）借款人</w:t>
      </w:r>
      <w:r>
        <w:rPr>
          <w:rFonts w:hint="eastAsia" w:ascii="宋体" w:hAnsi="宋体"/>
          <w:b/>
          <w:bCs/>
          <w:color w:val="auto"/>
          <w:sz w:val="24"/>
          <w:highlight w:val="none"/>
        </w:rPr>
        <w:t>、共同借款人</w:t>
      </w:r>
      <w:r>
        <w:rPr>
          <w:rFonts w:hint="eastAsia" w:ascii="宋体" w:hAnsi="宋体"/>
          <w:b/>
          <w:color w:val="auto"/>
          <w:sz w:val="24"/>
          <w:highlight w:val="none"/>
        </w:rPr>
        <w:t>丧失或可能丧失履约能力。</w:t>
      </w:r>
    </w:p>
    <w:p>
      <w:pPr>
        <w:widowControl/>
        <w:spacing w:line="380" w:lineRule="exact"/>
        <w:ind w:firstLine="482" w:firstLineChars="200"/>
        <w:jc w:val="left"/>
        <w:textAlignment w:val="baseline"/>
        <w:rPr>
          <w:rFonts w:hint="eastAsia" w:ascii="宋体" w:hAnsi="宋体"/>
          <w:b/>
          <w:color w:val="auto"/>
          <w:sz w:val="24"/>
          <w:highlight w:val="none"/>
        </w:rPr>
      </w:pPr>
      <w:r>
        <w:rPr>
          <w:rFonts w:hint="eastAsia" w:ascii="宋体" w:hAnsi="宋体"/>
          <w:b/>
          <w:color w:val="auto"/>
          <w:sz w:val="24"/>
          <w:highlight w:val="none"/>
        </w:rPr>
        <w:t>（十三）借款人</w:t>
      </w:r>
      <w:r>
        <w:rPr>
          <w:rFonts w:hint="eastAsia" w:ascii="宋体" w:hAnsi="宋体"/>
          <w:b/>
          <w:bCs/>
          <w:color w:val="auto"/>
          <w:sz w:val="24"/>
          <w:highlight w:val="none"/>
        </w:rPr>
        <w:t>、共同借款人</w:t>
      </w:r>
      <w:r>
        <w:rPr>
          <w:rFonts w:ascii="宋体" w:hAnsi="宋体"/>
          <w:b/>
          <w:color w:val="auto"/>
          <w:sz w:val="24"/>
          <w:highlight w:val="none"/>
        </w:rPr>
        <w:t>未按本合同第三条第</w:t>
      </w:r>
      <w:r>
        <w:rPr>
          <w:rFonts w:hint="eastAsia" w:ascii="宋体" w:hAnsi="宋体"/>
          <w:b/>
          <w:color w:val="auto"/>
          <w:sz w:val="24"/>
          <w:highlight w:val="none"/>
        </w:rPr>
        <w:t>九</w:t>
      </w:r>
      <w:r>
        <w:rPr>
          <w:rFonts w:ascii="宋体" w:hAnsi="宋体"/>
          <w:b/>
          <w:color w:val="auto"/>
          <w:sz w:val="24"/>
          <w:highlight w:val="none"/>
        </w:rPr>
        <w:t>点约定的条款使用普惠金融卡。</w:t>
      </w:r>
    </w:p>
    <w:p>
      <w:pPr>
        <w:widowControl/>
        <w:spacing w:line="380" w:lineRule="exact"/>
        <w:ind w:firstLine="482" w:firstLineChars="200"/>
        <w:jc w:val="left"/>
        <w:textAlignment w:val="baseline"/>
        <w:rPr>
          <w:rFonts w:hint="eastAsia" w:ascii="宋体" w:hAnsi="宋体"/>
          <w:b/>
          <w:color w:val="auto"/>
          <w:sz w:val="24"/>
          <w:highlight w:val="none"/>
        </w:rPr>
      </w:pPr>
      <w:r>
        <w:rPr>
          <w:rFonts w:hint="eastAsia" w:ascii="宋体" w:hAnsi="宋体"/>
          <w:b/>
          <w:color w:val="auto"/>
          <w:sz w:val="24"/>
          <w:highlight w:val="none"/>
        </w:rPr>
        <w:t>（十四）借款人</w:t>
      </w:r>
      <w:r>
        <w:rPr>
          <w:rFonts w:hint="eastAsia" w:ascii="宋体" w:hAnsi="宋体"/>
          <w:b/>
          <w:bCs/>
          <w:color w:val="auto"/>
          <w:sz w:val="24"/>
          <w:highlight w:val="none"/>
        </w:rPr>
        <w:t>、共同借款人违约、未遵守承诺事项，</w:t>
      </w:r>
      <w:r>
        <w:rPr>
          <w:rFonts w:hint="eastAsia" w:ascii="宋体" w:hAnsi="宋体"/>
          <w:b/>
          <w:color w:val="auto"/>
          <w:sz w:val="24"/>
          <w:highlight w:val="none"/>
        </w:rPr>
        <w:t>明确表示或以自己的行为表明不履行本合同项下的义务。</w:t>
      </w:r>
    </w:p>
    <w:p>
      <w:pPr>
        <w:widowControl/>
        <w:spacing w:line="380" w:lineRule="exact"/>
        <w:ind w:firstLine="482" w:firstLineChars="200"/>
        <w:jc w:val="left"/>
        <w:textAlignment w:val="baseline"/>
        <w:rPr>
          <w:rFonts w:hint="eastAsia" w:ascii="宋体" w:hAnsi="宋体"/>
          <w:b/>
          <w:color w:val="auto"/>
          <w:sz w:val="24"/>
          <w:highlight w:val="none"/>
        </w:rPr>
      </w:pPr>
      <w:r>
        <w:rPr>
          <w:rFonts w:hint="eastAsia" w:ascii="宋体" w:hAnsi="宋体"/>
          <w:b/>
          <w:color w:val="auto"/>
          <w:sz w:val="24"/>
          <w:highlight w:val="none"/>
        </w:rPr>
        <w:t>（十五）借款人</w:t>
      </w:r>
      <w:r>
        <w:rPr>
          <w:rFonts w:hint="eastAsia" w:ascii="宋体" w:hAnsi="宋体"/>
          <w:b/>
          <w:bCs/>
          <w:color w:val="auto"/>
          <w:sz w:val="24"/>
          <w:highlight w:val="none"/>
        </w:rPr>
        <w:t>、共同借款人</w:t>
      </w:r>
      <w:r>
        <w:rPr>
          <w:rFonts w:hint="eastAsia" w:ascii="宋体" w:hAnsi="宋体"/>
          <w:b/>
          <w:color w:val="auto"/>
          <w:sz w:val="24"/>
          <w:highlight w:val="none"/>
        </w:rPr>
        <w:t>任何其他债务、担保、赔偿责任到期不能履行。</w:t>
      </w:r>
    </w:p>
    <w:p>
      <w:pPr>
        <w:widowControl/>
        <w:spacing w:line="380" w:lineRule="exact"/>
        <w:ind w:firstLine="482" w:firstLineChars="200"/>
        <w:jc w:val="left"/>
        <w:textAlignment w:val="baseline"/>
        <w:rPr>
          <w:rFonts w:hint="eastAsia" w:ascii="宋体" w:hAnsi="宋体"/>
          <w:b/>
          <w:color w:val="auto"/>
          <w:sz w:val="24"/>
          <w:highlight w:val="none"/>
        </w:rPr>
      </w:pPr>
      <w:r>
        <w:rPr>
          <w:rFonts w:hint="eastAsia" w:ascii="宋体" w:hAnsi="宋体"/>
          <w:b/>
          <w:color w:val="auto"/>
          <w:sz w:val="24"/>
          <w:highlight w:val="none"/>
        </w:rPr>
        <w:t>（十六）借款人</w:t>
      </w:r>
      <w:r>
        <w:rPr>
          <w:rFonts w:hint="eastAsia" w:ascii="宋体" w:hAnsi="宋体"/>
          <w:b/>
          <w:bCs/>
          <w:color w:val="auto"/>
          <w:sz w:val="24"/>
          <w:highlight w:val="none"/>
        </w:rPr>
        <w:t>、共同借款人</w:t>
      </w:r>
      <w:r>
        <w:rPr>
          <w:rFonts w:hint="eastAsia" w:ascii="宋体" w:hAnsi="宋体"/>
          <w:b/>
          <w:color w:val="auto"/>
          <w:sz w:val="24"/>
          <w:highlight w:val="none"/>
        </w:rPr>
        <w:t>未经贷款人书面同意，采用转让、转移、析产等方式转移财产。</w:t>
      </w:r>
    </w:p>
    <w:p>
      <w:pPr>
        <w:widowControl/>
        <w:spacing w:line="380" w:lineRule="exact"/>
        <w:ind w:firstLine="482" w:firstLineChars="200"/>
        <w:jc w:val="left"/>
        <w:textAlignment w:val="baseline"/>
        <w:rPr>
          <w:rFonts w:hint="eastAsia" w:ascii="宋体" w:hAnsi="宋体"/>
          <w:b/>
          <w:color w:val="auto"/>
          <w:sz w:val="24"/>
          <w:highlight w:val="none"/>
        </w:rPr>
      </w:pPr>
      <w:r>
        <w:rPr>
          <w:rFonts w:hint="eastAsia" w:ascii="宋体" w:hAnsi="宋体"/>
          <w:b/>
          <w:color w:val="auto"/>
          <w:sz w:val="24"/>
          <w:highlight w:val="none"/>
        </w:rPr>
        <w:t>（十七）借款人</w:t>
      </w:r>
      <w:r>
        <w:rPr>
          <w:rFonts w:hint="eastAsia" w:ascii="宋体" w:hAnsi="宋体"/>
          <w:b/>
          <w:bCs/>
          <w:color w:val="auto"/>
          <w:sz w:val="24"/>
          <w:highlight w:val="none"/>
        </w:rPr>
        <w:t>、共同借款人申贷文件信息失真，或</w:t>
      </w:r>
      <w:r>
        <w:rPr>
          <w:rFonts w:hint="eastAsia" w:ascii="宋体" w:hAnsi="宋体"/>
          <w:b/>
          <w:color w:val="auto"/>
          <w:sz w:val="24"/>
          <w:highlight w:val="none"/>
        </w:rPr>
        <w:t>未按贷款人要求及时提供真实、完整、有效的资料。</w:t>
      </w:r>
    </w:p>
    <w:p>
      <w:pPr>
        <w:widowControl/>
        <w:spacing w:line="380" w:lineRule="exact"/>
        <w:ind w:firstLine="482" w:firstLineChars="200"/>
        <w:jc w:val="left"/>
        <w:textAlignment w:val="baseline"/>
        <w:rPr>
          <w:rFonts w:hint="eastAsia" w:ascii="宋体" w:hAnsi="宋体" w:eastAsia="宋体" w:cs="Times New Roman"/>
          <w:b/>
          <w:bCs w:val="0"/>
          <w:color w:val="auto"/>
          <w:sz w:val="24"/>
          <w:szCs w:val="24"/>
          <w:highlight w:val="none"/>
          <w:lang w:val="en-US" w:eastAsia="zh-CN"/>
        </w:rPr>
      </w:pPr>
      <w:r>
        <w:rPr>
          <w:rFonts w:hint="eastAsia" w:ascii="宋体" w:hAnsi="宋体" w:eastAsia="宋体" w:cs="Times New Roman"/>
          <w:b/>
          <w:bCs w:val="0"/>
          <w:color w:val="auto"/>
          <w:sz w:val="24"/>
          <w:szCs w:val="24"/>
          <w:highlight w:val="none"/>
          <w:lang w:val="en-US" w:eastAsia="zh-CN"/>
        </w:rPr>
        <w:t>（</w:t>
      </w:r>
      <w:r>
        <w:rPr>
          <w:rFonts w:hint="eastAsia" w:ascii="宋体" w:hAnsi="宋体" w:cs="Times New Roman"/>
          <w:b/>
          <w:bCs w:val="0"/>
          <w:color w:val="auto"/>
          <w:sz w:val="24"/>
          <w:szCs w:val="24"/>
          <w:highlight w:val="none"/>
          <w:lang w:val="en-US" w:eastAsia="zh-CN"/>
        </w:rPr>
        <w:t>十八</w:t>
      </w:r>
      <w:r>
        <w:rPr>
          <w:rFonts w:hint="eastAsia" w:ascii="宋体" w:hAnsi="宋体" w:eastAsia="宋体" w:cs="Times New Roman"/>
          <w:b/>
          <w:bCs w:val="0"/>
          <w:color w:val="auto"/>
          <w:sz w:val="24"/>
          <w:szCs w:val="24"/>
          <w:highlight w:val="none"/>
          <w:lang w:val="en-US" w:eastAsia="zh-CN"/>
        </w:rPr>
        <w:t>）借款人</w:t>
      </w:r>
      <w:r>
        <w:rPr>
          <w:rFonts w:hint="eastAsia" w:ascii="宋体" w:hAnsi="宋体"/>
          <w:b/>
          <w:color w:val="auto"/>
          <w:sz w:val="24"/>
          <w:highlight w:val="none"/>
        </w:rPr>
        <w:t>、共同借款人</w:t>
      </w:r>
      <w:r>
        <w:rPr>
          <w:rFonts w:hint="eastAsia" w:ascii="宋体" w:hAnsi="宋体" w:eastAsia="宋体" w:cs="Times New Roman"/>
          <w:b/>
          <w:bCs w:val="0"/>
          <w:color w:val="auto"/>
          <w:sz w:val="24"/>
          <w:szCs w:val="24"/>
          <w:highlight w:val="none"/>
          <w:lang w:val="en-US" w:eastAsia="zh-CN"/>
        </w:rPr>
        <w:t>不按照本合同约定提取和支付借款款项，借款款项使用出现异常。</w:t>
      </w:r>
    </w:p>
    <w:p>
      <w:pPr>
        <w:widowControl/>
        <w:spacing w:line="380" w:lineRule="exact"/>
        <w:ind w:left="199" w:leftChars="95" w:firstLine="241" w:firstLineChars="100"/>
        <w:jc w:val="left"/>
        <w:textAlignment w:val="baseline"/>
        <w:rPr>
          <w:rFonts w:hint="eastAsia" w:ascii="宋体" w:hAnsi="宋体" w:eastAsia="宋体" w:cs="Times New Roman"/>
          <w:b/>
          <w:bCs w:val="0"/>
          <w:color w:val="auto"/>
          <w:sz w:val="24"/>
          <w:szCs w:val="24"/>
          <w:highlight w:val="none"/>
          <w:lang w:val="en-US" w:eastAsia="zh-CN"/>
        </w:rPr>
      </w:pPr>
      <w:r>
        <w:rPr>
          <w:rFonts w:hint="eastAsia" w:ascii="宋体" w:hAnsi="宋体" w:eastAsia="宋体" w:cs="Times New Roman"/>
          <w:b/>
          <w:bCs w:val="0"/>
          <w:color w:val="auto"/>
          <w:sz w:val="24"/>
          <w:szCs w:val="24"/>
          <w:highlight w:val="none"/>
          <w:lang w:val="en-US" w:eastAsia="zh-CN"/>
        </w:rPr>
        <w:t>（</w:t>
      </w:r>
      <w:r>
        <w:rPr>
          <w:rFonts w:hint="eastAsia" w:ascii="宋体" w:hAnsi="宋体" w:cs="Times New Roman"/>
          <w:b/>
          <w:bCs w:val="0"/>
          <w:color w:val="auto"/>
          <w:sz w:val="24"/>
          <w:szCs w:val="24"/>
          <w:highlight w:val="none"/>
          <w:lang w:val="en-US" w:eastAsia="zh-CN"/>
        </w:rPr>
        <w:t>十九</w:t>
      </w:r>
      <w:r>
        <w:rPr>
          <w:rFonts w:hint="eastAsia" w:ascii="宋体" w:hAnsi="宋体" w:eastAsia="宋体" w:cs="Times New Roman"/>
          <w:b/>
          <w:bCs w:val="0"/>
          <w:color w:val="auto"/>
          <w:sz w:val="24"/>
          <w:szCs w:val="24"/>
          <w:highlight w:val="none"/>
          <w:lang w:val="en-US" w:eastAsia="zh-CN"/>
        </w:rPr>
        <w:t>）借款人</w:t>
      </w:r>
      <w:r>
        <w:rPr>
          <w:rFonts w:hint="eastAsia" w:ascii="宋体" w:hAnsi="宋体"/>
          <w:b/>
          <w:color w:val="auto"/>
          <w:sz w:val="24"/>
          <w:highlight w:val="none"/>
        </w:rPr>
        <w:t>、共同借款人</w:t>
      </w:r>
      <w:r>
        <w:rPr>
          <w:rFonts w:hint="eastAsia" w:ascii="宋体" w:hAnsi="宋体" w:eastAsia="宋体" w:cs="Times New Roman"/>
          <w:b/>
          <w:bCs w:val="0"/>
          <w:color w:val="auto"/>
          <w:sz w:val="24"/>
          <w:szCs w:val="24"/>
          <w:highlight w:val="none"/>
          <w:lang w:val="en-US" w:eastAsia="zh-CN"/>
        </w:rPr>
        <w:t>违反本合同约定或相关监管规定，以化整为零方式规避受托支付。</w:t>
      </w:r>
    </w:p>
    <w:p>
      <w:pPr>
        <w:widowControl/>
        <w:spacing w:line="380" w:lineRule="exact"/>
        <w:ind w:left="199" w:leftChars="95" w:firstLine="241" w:firstLineChars="100"/>
        <w:jc w:val="left"/>
        <w:textAlignment w:val="baseline"/>
        <w:rPr>
          <w:rFonts w:hint="eastAsia" w:ascii="宋体" w:hAnsi="宋体" w:eastAsia="宋体" w:cs="Times New Roman"/>
          <w:b/>
          <w:color w:val="auto"/>
          <w:sz w:val="24"/>
          <w:szCs w:val="24"/>
          <w:highlight w:val="none"/>
        </w:rPr>
      </w:pPr>
      <w:r>
        <w:rPr>
          <w:rFonts w:hint="eastAsia" w:ascii="宋体" w:hAnsi="宋体" w:eastAsia="宋体" w:cs="Times New Roman"/>
          <w:b/>
          <w:bCs w:val="0"/>
          <w:color w:val="auto"/>
          <w:sz w:val="24"/>
          <w:szCs w:val="24"/>
          <w:highlight w:val="none"/>
          <w:lang w:val="en-US" w:eastAsia="zh-CN"/>
        </w:rPr>
        <w:t>（二十）借款人</w:t>
      </w:r>
      <w:r>
        <w:rPr>
          <w:rFonts w:hint="eastAsia" w:ascii="宋体" w:hAnsi="宋体"/>
          <w:b/>
          <w:color w:val="auto"/>
          <w:sz w:val="24"/>
          <w:highlight w:val="none"/>
        </w:rPr>
        <w:t>、共同借款人</w:t>
      </w:r>
      <w:r>
        <w:rPr>
          <w:rFonts w:hint="eastAsia" w:ascii="宋体" w:hAnsi="宋体" w:eastAsia="宋体" w:cs="Times New Roman"/>
          <w:b/>
          <w:bCs w:val="0"/>
          <w:color w:val="auto"/>
          <w:sz w:val="24"/>
          <w:szCs w:val="24"/>
          <w:highlight w:val="none"/>
          <w:lang w:val="en-US" w:eastAsia="zh-CN"/>
        </w:rPr>
        <w:t>指定的放款账户或支付对象账户被有权机关冻结或止付。</w:t>
      </w:r>
    </w:p>
    <w:p>
      <w:pPr>
        <w:spacing w:line="380" w:lineRule="exact"/>
        <w:ind w:firstLine="480"/>
        <w:jc w:val="left"/>
        <w:rPr>
          <w:rFonts w:hint="eastAsia" w:ascii="宋体" w:hAnsi="宋体"/>
          <w:b/>
          <w:color w:val="auto"/>
          <w:sz w:val="24"/>
          <w:highlight w:val="none"/>
          <w:lang w:eastAsia="zh-CN"/>
        </w:rPr>
      </w:pPr>
      <w:r>
        <w:rPr>
          <w:rFonts w:hint="eastAsia" w:ascii="宋体" w:hAnsi="宋体"/>
          <w:b/>
          <w:color w:val="auto"/>
          <w:sz w:val="24"/>
          <w:highlight w:val="none"/>
        </w:rPr>
        <w:t>（二十</w:t>
      </w:r>
      <w:r>
        <w:rPr>
          <w:rFonts w:hint="eastAsia" w:ascii="宋体" w:hAnsi="宋体"/>
          <w:b/>
          <w:color w:val="auto"/>
          <w:sz w:val="24"/>
          <w:highlight w:val="none"/>
          <w:lang w:eastAsia="zh-CN"/>
        </w:rPr>
        <w:t>一</w:t>
      </w:r>
      <w:r>
        <w:rPr>
          <w:rFonts w:hint="eastAsia" w:ascii="宋体" w:hAnsi="宋体"/>
          <w:b/>
          <w:color w:val="auto"/>
          <w:sz w:val="24"/>
          <w:highlight w:val="none"/>
        </w:rPr>
        <w:t>）</w:t>
      </w:r>
      <w:r>
        <w:rPr>
          <w:rFonts w:hint="eastAsia" w:ascii="宋体" w:hAnsi="宋体"/>
          <w:b/>
          <w:color w:val="auto"/>
          <w:sz w:val="24"/>
          <w:highlight w:val="none"/>
          <w:lang w:eastAsia="zh-CN"/>
        </w:rPr>
        <w:t>借款人、共同借款人参与</w:t>
      </w:r>
      <w:r>
        <w:rPr>
          <w:rFonts w:hint="eastAsia" w:ascii="宋体" w:hAnsi="宋体"/>
          <w:b/>
          <w:color w:val="auto"/>
          <w:sz w:val="24"/>
          <w:highlight w:val="none"/>
          <w:lang w:val="en-US" w:eastAsia="zh-CN"/>
        </w:rPr>
        <w:t>洗钱、</w:t>
      </w:r>
      <w:r>
        <w:rPr>
          <w:rFonts w:hint="eastAsia" w:ascii="宋体" w:hAnsi="宋体"/>
          <w:b/>
          <w:color w:val="auto"/>
          <w:sz w:val="24"/>
          <w:highlight w:val="none"/>
          <w:lang w:eastAsia="zh-CN"/>
        </w:rPr>
        <w:t>电信网络诈骗活动，或者为他人实施</w:t>
      </w:r>
      <w:r>
        <w:rPr>
          <w:rFonts w:hint="eastAsia" w:ascii="宋体" w:hAnsi="宋体"/>
          <w:b/>
          <w:color w:val="auto"/>
          <w:sz w:val="24"/>
          <w:highlight w:val="none"/>
          <w:lang w:val="en-US" w:eastAsia="zh-CN"/>
        </w:rPr>
        <w:t>洗钱、</w:t>
      </w:r>
      <w:r>
        <w:rPr>
          <w:rFonts w:hint="eastAsia" w:ascii="宋体" w:hAnsi="宋体"/>
          <w:b/>
          <w:color w:val="auto"/>
          <w:sz w:val="24"/>
          <w:highlight w:val="none"/>
          <w:lang w:eastAsia="zh-CN"/>
        </w:rPr>
        <w:t>电信网络诈骗活动提供产品、服务等帮助。</w:t>
      </w:r>
    </w:p>
    <w:p>
      <w:pPr>
        <w:widowControl/>
        <w:spacing w:line="380" w:lineRule="exact"/>
        <w:ind w:firstLine="482" w:firstLineChars="200"/>
        <w:jc w:val="left"/>
        <w:textAlignment w:val="baseline"/>
        <w:rPr>
          <w:rFonts w:hint="eastAsia" w:ascii="宋体" w:hAnsi="宋体"/>
          <w:b/>
          <w:color w:val="auto"/>
          <w:sz w:val="24"/>
          <w:highlight w:val="none"/>
        </w:rPr>
      </w:pPr>
      <w:r>
        <w:rPr>
          <w:rFonts w:hint="eastAsia" w:ascii="宋体" w:hAnsi="宋体"/>
          <w:b/>
          <w:color w:val="auto"/>
          <w:sz w:val="24"/>
          <w:highlight w:val="none"/>
        </w:rPr>
        <w:t>（二十</w:t>
      </w:r>
      <w:r>
        <w:rPr>
          <w:rFonts w:hint="eastAsia" w:ascii="宋体" w:hAnsi="宋体"/>
          <w:b/>
          <w:color w:val="auto"/>
          <w:sz w:val="24"/>
          <w:highlight w:val="none"/>
          <w:lang w:eastAsia="zh-CN"/>
        </w:rPr>
        <w:t>二</w:t>
      </w:r>
      <w:r>
        <w:rPr>
          <w:rFonts w:hint="eastAsia" w:ascii="宋体" w:hAnsi="宋体"/>
          <w:b/>
          <w:color w:val="auto"/>
          <w:sz w:val="24"/>
          <w:highlight w:val="none"/>
        </w:rPr>
        <w:t>）国家有关行业、信贷等政策作出调整的。</w:t>
      </w:r>
    </w:p>
    <w:p>
      <w:pPr>
        <w:spacing w:line="380" w:lineRule="exact"/>
        <w:ind w:firstLine="480"/>
        <w:jc w:val="left"/>
        <w:rPr>
          <w:rFonts w:hint="eastAsia" w:ascii="宋体" w:hAnsi="宋体"/>
          <w:b/>
          <w:color w:val="auto"/>
          <w:sz w:val="24"/>
          <w:highlight w:val="none"/>
        </w:rPr>
      </w:pPr>
      <w:r>
        <w:rPr>
          <w:rFonts w:hint="eastAsia" w:ascii="宋体" w:hAnsi="宋体"/>
          <w:b/>
          <w:color w:val="auto"/>
          <w:sz w:val="24"/>
          <w:highlight w:val="none"/>
          <w:lang w:eastAsia="zh-CN"/>
        </w:rPr>
        <w:t>（</w:t>
      </w:r>
      <w:r>
        <w:rPr>
          <w:rFonts w:hint="eastAsia" w:ascii="宋体" w:hAnsi="宋体"/>
          <w:b/>
          <w:color w:val="auto"/>
          <w:sz w:val="24"/>
          <w:highlight w:val="none"/>
          <w:lang w:val="en-US" w:eastAsia="zh-CN"/>
        </w:rPr>
        <w:t>二十三</w:t>
      </w:r>
      <w:r>
        <w:rPr>
          <w:rFonts w:hint="eastAsia" w:ascii="宋体" w:hAnsi="宋体"/>
          <w:b/>
          <w:color w:val="auto"/>
          <w:sz w:val="24"/>
          <w:highlight w:val="none"/>
          <w:lang w:eastAsia="zh-CN"/>
        </w:rPr>
        <w:t>）</w:t>
      </w:r>
      <w:r>
        <w:rPr>
          <w:rFonts w:hint="eastAsia" w:ascii="宋体" w:hAnsi="宋体"/>
          <w:b/>
          <w:color w:val="auto"/>
          <w:sz w:val="24"/>
          <w:highlight w:val="none"/>
        </w:rPr>
        <w:t>贷款人认为影响或可能影响贷款人债权实现的其他情形。</w:t>
      </w:r>
    </w:p>
    <w:p>
      <w:pPr>
        <w:widowControl/>
        <w:spacing w:line="380" w:lineRule="exact"/>
        <w:ind w:firstLine="482" w:firstLineChars="200"/>
        <w:jc w:val="left"/>
        <w:textAlignment w:val="baseline"/>
        <w:rPr>
          <w:rFonts w:hint="eastAsia" w:ascii="宋体" w:hAnsi="宋体"/>
          <w:color w:val="000000"/>
          <w:sz w:val="24"/>
          <w:highlight w:val="none"/>
        </w:rPr>
      </w:pPr>
      <w:r>
        <w:rPr>
          <w:rFonts w:hint="eastAsia" w:ascii="宋体" w:hAnsi="宋体"/>
          <w:b/>
          <w:color w:val="000000"/>
          <w:sz w:val="24"/>
          <w:highlight w:val="none"/>
        </w:rPr>
        <w:t>二、贷款人有权将借款人</w:t>
      </w:r>
      <w:r>
        <w:rPr>
          <w:rFonts w:hint="eastAsia" w:ascii="宋体" w:hAnsi="宋体"/>
          <w:b/>
          <w:bCs/>
          <w:sz w:val="24"/>
          <w:highlight w:val="none"/>
        </w:rPr>
        <w:t>、共同借款人</w:t>
      </w:r>
      <w:r>
        <w:rPr>
          <w:rFonts w:hint="eastAsia" w:ascii="宋体" w:hAnsi="宋体"/>
          <w:b/>
          <w:color w:val="000000"/>
          <w:sz w:val="24"/>
          <w:highlight w:val="none"/>
        </w:rPr>
        <w:t>的信用信息（包括违约不良信息）提供给金融信用信息基础数据库和其他依法设立的征信机构；可以根据国家有关规定，通过金融信用信息基础数据库和其他依法设立的征信机构查询、打印、保存符合相关规定的借款人的信用报告，包括在贷款存续期间对借款人</w:t>
      </w:r>
      <w:r>
        <w:rPr>
          <w:rFonts w:hint="eastAsia" w:ascii="宋体" w:hAnsi="宋体"/>
          <w:b/>
          <w:bCs/>
          <w:sz w:val="24"/>
          <w:highlight w:val="none"/>
        </w:rPr>
        <w:t>、共同借款人</w:t>
      </w:r>
      <w:r>
        <w:rPr>
          <w:rFonts w:hint="eastAsia" w:ascii="宋体" w:hAnsi="宋体"/>
          <w:b/>
          <w:color w:val="000000"/>
          <w:sz w:val="24"/>
          <w:highlight w:val="none"/>
        </w:rPr>
        <w:t>进行贷后风险管理查询。查询获得的信用报告限用于中国人民银行颁布的《个人信用信息基础数据库管理暂行办法》等规定用途范围。贷款人向金融信用信息基础数据库和其他依法设立的征信机构提供借款人违约等个人不良信息前，按借款人预留的手机号码发送短信预先告知；如借款人更改手机号码，应及时办理变更手续，否则贷款人发出短信告知即视为对方已收到并知晓</w:t>
      </w:r>
      <w:r>
        <w:rPr>
          <w:rFonts w:hint="eastAsia" w:ascii="宋体" w:hAnsi="宋体"/>
          <w:color w:val="000000"/>
          <w:sz w:val="24"/>
          <w:highlight w:val="none"/>
        </w:rPr>
        <w:t>。</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color w:val="000000"/>
          <w:sz w:val="24"/>
          <w:highlight w:val="none"/>
        </w:rPr>
        <w:t>三、</w:t>
      </w:r>
      <w:r>
        <w:rPr>
          <w:rFonts w:hint="eastAsia" w:ascii="宋体" w:hAnsi="宋体"/>
          <w:color w:val="000000"/>
          <w:sz w:val="24"/>
          <w:highlight w:val="none"/>
        </w:rPr>
        <w:t>法律文书等送达地址</w:t>
      </w:r>
    </w:p>
    <w:p>
      <w:pPr>
        <w:widowControl/>
        <w:spacing w:line="380" w:lineRule="exact"/>
        <w:ind w:firstLine="482" w:firstLineChars="200"/>
        <w:jc w:val="left"/>
        <w:textAlignment w:val="baseline"/>
        <w:rPr>
          <w:rFonts w:hint="eastAsia" w:ascii="宋体" w:hAnsi="宋体"/>
          <w:b/>
          <w:color w:val="000000"/>
          <w:sz w:val="24"/>
          <w:highlight w:val="none"/>
        </w:rPr>
      </w:pPr>
      <w:r>
        <w:rPr>
          <w:rFonts w:hint="eastAsia" w:ascii="宋体" w:hAnsi="宋体"/>
          <w:b/>
          <w:color w:val="000000"/>
          <w:sz w:val="24"/>
          <w:highlight w:val="none"/>
        </w:rPr>
        <w:t>合同各方约定：</w:t>
      </w:r>
      <w:r>
        <w:rPr>
          <w:rFonts w:hint="eastAsia" w:ascii="宋体" w:hAnsi="宋体"/>
          <w:b/>
          <w:bCs/>
          <w:sz w:val="24"/>
          <w:highlight w:val="none"/>
        </w:rPr>
        <w:t>以</w:t>
      </w:r>
      <w:r>
        <w:rPr>
          <w:rFonts w:hint="eastAsia" w:ascii="宋体" w:hAnsi="宋体"/>
          <w:b/>
          <w:bCs/>
          <w:sz w:val="24"/>
          <w:lang w:eastAsia="zh-CN"/>
        </w:rPr>
        <w:t>合同当事人的户籍地址和</w:t>
      </w:r>
      <w:r>
        <w:rPr>
          <w:rFonts w:hint="eastAsia" w:ascii="宋体" w:hAnsi="宋体"/>
          <w:b/>
          <w:bCs/>
          <w:sz w:val="24"/>
          <w:highlight w:val="none"/>
        </w:rPr>
        <w:t>本合同专用条款第八条约定的邮寄地址、联系电话（含手机短信）、传真、电子邮箱、微信号以及中国审判流程信息公开网、全国统一送达平台、移动微法院、人民法院在线服务等电子方式作为人民法院、仲裁</w:t>
      </w:r>
      <w:r>
        <w:rPr>
          <w:rFonts w:hint="eastAsia" w:ascii="宋体" w:hAnsi="宋体"/>
          <w:b/>
          <w:bCs/>
          <w:sz w:val="24"/>
          <w:lang w:eastAsia="zh-CN"/>
        </w:rPr>
        <w:t>、调解</w:t>
      </w:r>
      <w:r>
        <w:rPr>
          <w:rFonts w:hint="eastAsia" w:ascii="宋体" w:hAnsi="宋体"/>
          <w:b/>
          <w:bCs/>
          <w:sz w:val="24"/>
          <w:highlight w:val="none"/>
        </w:rPr>
        <w:t>等机构或组织送达诉讼、仲裁</w:t>
      </w:r>
      <w:r>
        <w:rPr>
          <w:rFonts w:hint="eastAsia" w:ascii="宋体" w:hAnsi="宋体"/>
          <w:b/>
          <w:bCs/>
          <w:sz w:val="24"/>
          <w:lang w:eastAsia="zh-CN"/>
        </w:rPr>
        <w:t>、调解</w:t>
      </w:r>
      <w:r>
        <w:rPr>
          <w:rFonts w:hint="eastAsia" w:ascii="宋体" w:hAnsi="宋体"/>
          <w:b/>
          <w:bCs/>
          <w:sz w:val="24"/>
          <w:highlight w:val="none"/>
        </w:rPr>
        <w:t>等法律文书及合同当事人向其他各方送达有关法律文书、通知、文件、邮件等的送达地址和</w:t>
      </w:r>
      <w:r>
        <w:rPr>
          <w:rFonts w:ascii="宋体" w:hAnsi="宋体"/>
          <w:b/>
          <w:bCs/>
          <w:sz w:val="24"/>
          <w:highlight w:val="none"/>
        </w:rPr>
        <w:t>方式</w:t>
      </w:r>
      <w:r>
        <w:rPr>
          <w:rFonts w:hint="eastAsia" w:ascii="宋体" w:hAnsi="宋体"/>
          <w:b/>
          <w:bCs/>
          <w:sz w:val="24"/>
          <w:highlight w:val="none"/>
        </w:rPr>
        <w:t>。上述送达地址和方式适用于人民法院、仲裁</w:t>
      </w:r>
      <w:r>
        <w:rPr>
          <w:rFonts w:hint="eastAsia" w:ascii="宋体" w:hAnsi="宋体"/>
          <w:b/>
          <w:bCs/>
          <w:sz w:val="24"/>
          <w:lang w:eastAsia="zh-CN"/>
        </w:rPr>
        <w:t>、调解</w:t>
      </w:r>
      <w:r>
        <w:rPr>
          <w:rFonts w:hint="eastAsia" w:ascii="宋体" w:hAnsi="宋体"/>
          <w:b/>
          <w:bCs/>
          <w:sz w:val="24"/>
          <w:highlight w:val="none"/>
        </w:rPr>
        <w:t>等机构或组织处理案件的全部程序，包括一审、二审、再审、执行程序</w:t>
      </w:r>
      <w:r>
        <w:rPr>
          <w:rFonts w:hint="eastAsia" w:ascii="宋体" w:hAnsi="宋体"/>
          <w:b/>
          <w:bCs/>
          <w:sz w:val="24"/>
          <w:highlight w:val="none"/>
          <w:lang w:eastAsia="zh-CN"/>
        </w:rPr>
        <w:t>、</w:t>
      </w:r>
      <w:r>
        <w:rPr>
          <w:rFonts w:hint="eastAsia" w:ascii="宋体" w:hAnsi="宋体"/>
          <w:b/>
          <w:bCs/>
          <w:sz w:val="24"/>
          <w:highlight w:val="none"/>
        </w:rPr>
        <w:t>特</w:t>
      </w:r>
      <w:r>
        <w:rPr>
          <w:rFonts w:hint="eastAsia" w:ascii="宋体" w:hAnsi="宋体"/>
          <w:b/>
          <w:bCs/>
          <w:sz w:val="24"/>
          <w:highlight w:val="none"/>
          <w:lang w:eastAsia="zh-CN"/>
        </w:rPr>
        <w:t>别</w:t>
      </w:r>
      <w:r>
        <w:rPr>
          <w:rFonts w:hint="eastAsia" w:ascii="宋体" w:hAnsi="宋体"/>
          <w:b/>
          <w:bCs/>
          <w:sz w:val="24"/>
          <w:highlight w:val="none"/>
        </w:rPr>
        <w:t>程序</w:t>
      </w:r>
      <w:r>
        <w:rPr>
          <w:rFonts w:hint="eastAsia" w:ascii="宋体" w:hAnsi="宋体"/>
          <w:b/>
          <w:bCs/>
          <w:sz w:val="24"/>
          <w:lang w:eastAsia="zh-CN"/>
        </w:rPr>
        <w:t>、督促程序及公示催告程序</w:t>
      </w:r>
      <w:r>
        <w:rPr>
          <w:rFonts w:hint="eastAsia" w:ascii="宋体" w:hAnsi="宋体"/>
          <w:b/>
          <w:bCs/>
          <w:sz w:val="24"/>
          <w:highlight w:val="none"/>
        </w:rPr>
        <w:t>，也适用于借款人、共同借款人在贷款人处申请的其他授信产品（包括但不限于贷款、信用卡、普惠金融卡、准贷记卡等），任意一种方式送达均视为送达。</w:t>
      </w:r>
    </w:p>
    <w:p>
      <w:pPr>
        <w:spacing w:line="380" w:lineRule="exact"/>
        <w:ind w:firstLine="480" w:firstLineChars="200"/>
        <w:rPr>
          <w:rFonts w:hint="eastAsia" w:ascii="宋体" w:hAnsi="宋体"/>
          <w:sz w:val="24"/>
          <w:highlight w:val="none"/>
        </w:rPr>
      </w:pPr>
      <w:r>
        <w:rPr>
          <w:rFonts w:hint="eastAsia" w:ascii="宋体" w:hAnsi="宋体"/>
          <w:sz w:val="24"/>
          <w:highlight w:val="none"/>
        </w:rPr>
        <w:t>合同当事人的送达地址等联系方式如有变更，应在5日内</w:t>
      </w:r>
      <w:r>
        <w:rPr>
          <w:rFonts w:hint="eastAsia" w:ascii="宋体" w:hAnsi="宋体"/>
          <w:b/>
          <w:bCs/>
          <w:sz w:val="24"/>
          <w:highlight w:val="none"/>
          <w:lang w:val="en-US" w:eastAsia="zh-CN"/>
        </w:rPr>
        <w:t>书面通知</w:t>
      </w:r>
      <w:r>
        <w:rPr>
          <w:rFonts w:hint="eastAsia" w:ascii="宋体" w:hAnsi="宋体"/>
          <w:sz w:val="24"/>
          <w:highlight w:val="none"/>
        </w:rPr>
        <w:t>有关各方。如因合同当事人提供的送达地址等联系方式无效或不完整，或变更后未及时</w:t>
      </w:r>
      <w:r>
        <w:rPr>
          <w:rFonts w:hint="eastAsia" w:ascii="宋体" w:hAnsi="宋体"/>
          <w:b/>
          <w:bCs/>
          <w:sz w:val="24"/>
          <w:highlight w:val="none"/>
          <w:lang w:val="en-US" w:eastAsia="zh-CN"/>
        </w:rPr>
        <w:t>书面通知</w:t>
      </w:r>
      <w:r>
        <w:rPr>
          <w:rFonts w:hint="eastAsia" w:ascii="宋体" w:hAnsi="宋体"/>
          <w:sz w:val="24"/>
          <w:highlight w:val="none"/>
        </w:rPr>
        <w:t>贷款人，或当事人及相关人员拒绝接收，或因当事人自身非不可抗力的任何因素导致法律文书、通知、文件、邮件等无法接收，视同合同当事人已收到各方当事人、人民法院、仲裁、调解等机构或组织寄送的相关文书。以邮寄方式送达的，回执上注明的收件日期或邮寄文件退回之日为文件签收之日；</w:t>
      </w:r>
      <w:r>
        <w:rPr>
          <w:rFonts w:hint="eastAsia" w:ascii="宋体" w:hAnsi="宋体"/>
          <w:iCs/>
          <w:sz w:val="24"/>
          <w:highlight w:val="none"/>
        </w:rPr>
        <w:t>以传真、电子邮件、微信信息、手机短信、</w:t>
      </w:r>
      <w:r>
        <w:rPr>
          <w:rFonts w:hint="eastAsia" w:ascii="宋体" w:hAnsi="宋体"/>
          <w:sz w:val="24"/>
          <w:highlight w:val="none"/>
        </w:rPr>
        <w:t>手机银行、网上银行、</w:t>
      </w:r>
      <w:r>
        <w:rPr>
          <w:rFonts w:hint="eastAsia" w:ascii="宋体" w:hAnsi="宋体"/>
          <w:iCs/>
          <w:sz w:val="24"/>
          <w:highlight w:val="none"/>
        </w:rPr>
        <w:t>录音电话、</w:t>
      </w:r>
      <w:r>
        <w:rPr>
          <w:rFonts w:hint="eastAsia" w:ascii="宋体" w:hAnsi="宋体"/>
          <w:sz w:val="24"/>
          <w:highlight w:val="none"/>
        </w:rPr>
        <w:t>中国审判流程信息公开网、全国统一送达平台、移动微法院、人民法院在线服务</w:t>
      </w:r>
      <w:r>
        <w:rPr>
          <w:rFonts w:hint="eastAsia" w:ascii="宋体" w:hAnsi="宋体"/>
          <w:iCs/>
          <w:sz w:val="24"/>
          <w:highlight w:val="none"/>
        </w:rPr>
        <w:t>等数据电文形式发送相关文书的，除法律</w:t>
      </w:r>
      <w:r>
        <w:rPr>
          <w:rFonts w:hint="eastAsia" w:ascii="宋体" w:hAnsi="宋体"/>
          <w:sz w:val="24"/>
          <w:highlight w:val="none"/>
        </w:rPr>
        <w:t>另有</w:t>
      </w:r>
      <w:r>
        <w:rPr>
          <w:rFonts w:hint="eastAsia" w:ascii="宋体" w:hAnsi="宋体"/>
          <w:iCs/>
          <w:sz w:val="24"/>
          <w:highlight w:val="none"/>
        </w:rPr>
        <w:t>规定外，发送之日即视为送达和收到之日</w:t>
      </w:r>
      <w:r>
        <w:rPr>
          <w:rFonts w:hint="eastAsia" w:ascii="宋体" w:hAnsi="宋体"/>
          <w:sz w:val="24"/>
          <w:highlight w:val="none"/>
        </w:rPr>
        <w:t>。电子送达若需提供“回证”的，可以送达内容及信息成功发送的手机截图或电脑屏幕截图等作为电子送达的“回证”形式。</w:t>
      </w:r>
    </w:p>
    <w:p>
      <w:pPr>
        <w:spacing w:line="380" w:lineRule="exact"/>
        <w:ind w:firstLine="480"/>
        <w:jc w:val="left"/>
        <w:rPr>
          <w:rFonts w:hint="eastAsia" w:ascii="宋体" w:hAnsi="宋体"/>
          <w:sz w:val="24"/>
          <w:highlight w:val="none"/>
        </w:rPr>
      </w:pPr>
      <w:r>
        <w:rPr>
          <w:rFonts w:hint="eastAsia" w:ascii="宋体" w:hAnsi="宋体"/>
          <w:sz w:val="24"/>
          <w:highlight w:val="none"/>
        </w:rPr>
        <w:t>送达文件如无文件签收日期，则邮寄的文件在邮寄后的第</w:t>
      </w:r>
      <w:r>
        <w:rPr>
          <w:rFonts w:ascii="宋体" w:hAnsi="宋体"/>
          <w:sz w:val="24"/>
          <w:highlight w:val="none"/>
        </w:rPr>
        <w:t>7</w:t>
      </w:r>
      <w:r>
        <w:rPr>
          <w:rFonts w:hint="eastAsia" w:ascii="宋体" w:hAnsi="宋体"/>
          <w:sz w:val="24"/>
          <w:highlight w:val="none"/>
        </w:rPr>
        <w:t>日即视为送达和收到之日；专递的文件在专递人员送达对方住所地之日即视为送达和收到之日。</w:t>
      </w:r>
    </w:p>
    <w:p>
      <w:pPr>
        <w:widowControl/>
        <w:spacing w:line="380" w:lineRule="exact"/>
        <w:ind w:firstLine="480" w:firstLineChars="200"/>
        <w:jc w:val="left"/>
        <w:textAlignment w:val="baseline"/>
        <w:rPr>
          <w:rFonts w:hint="eastAsia"/>
          <w:color w:val="000000"/>
          <w:sz w:val="24"/>
          <w:highlight w:val="none"/>
        </w:rPr>
      </w:pPr>
      <w:r>
        <w:rPr>
          <w:rFonts w:hint="eastAsia"/>
          <w:bCs/>
          <w:color w:val="000000"/>
          <w:sz w:val="24"/>
          <w:highlight w:val="none"/>
        </w:rPr>
        <w:t>四、贷款人每月定期向借款人寄发对账单（或电子账单），并列明借款人账户截止通知日的账户信息，账单内容包括本期账单日、信用额度、本期最后还款日、本期还款金额、最低还款金额等信息。</w:t>
      </w:r>
      <w:r>
        <w:rPr>
          <w:rFonts w:hint="eastAsia"/>
          <w:color w:val="000000"/>
          <w:sz w:val="24"/>
          <w:highlight w:val="none"/>
        </w:rPr>
        <w:t>借款人收到对账单后应及时对账，对不符账务需在收到账单之日起15个自然日内向贷款人查询或提出改正，否则借款人由此造成的损失应自行承担。借款人在结息日后10个自然日内仍未收到对账单的，应于当月向贷款人索要对账单，否则视同借款人已收到。</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五、借款</w:t>
      </w:r>
      <w:r>
        <w:rPr>
          <w:rFonts w:hint="eastAsia" w:ascii="宋体" w:hAnsi="宋体"/>
          <w:color w:val="000000"/>
          <w:sz w:val="24"/>
          <w:highlight w:val="none"/>
        </w:rPr>
        <w:t>人</w:t>
      </w:r>
      <w:r>
        <w:rPr>
          <w:rFonts w:hint="eastAsia"/>
          <w:color w:val="000000"/>
          <w:sz w:val="24"/>
          <w:highlight w:val="none"/>
        </w:rPr>
        <w:t>、共同借款人</w:t>
      </w:r>
      <w:r>
        <w:rPr>
          <w:rFonts w:hint="eastAsia" w:ascii="宋体" w:hAnsi="宋体"/>
          <w:color w:val="000000"/>
          <w:sz w:val="24"/>
          <w:highlight w:val="none"/>
        </w:rPr>
        <w:t>承诺：</w:t>
      </w:r>
      <w:r>
        <w:rPr>
          <w:rFonts w:hint="eastAsia"/>
          <w:color w:val="000000"/>
          <w:sz w:val="24"/>
          <w:highlight w:val="none"/>
        </w:rPr>
        <w:t>贷款人有权向银行业监管单位、银行业协会、借款人近亲属、共同借款人通报</w:t>
      </w:r>
      <w:r>
        <w:rPr>
          <w:rFonts w:hint="eastAsia" w:ascii="宋体" w:hAnsi="宋体"/>
          <w:color w:val="000000"/>
          <w:sz w:val="24"/>
          <w:highlight w:val="none"/>
        </w:rPr>
        <w:t>违约人违约</w:t>
      </w:r>
      <w:r>
        <w:rPr>
          <w:rFonts w:hint="eastAsia"/>
          <w:color w:val="000000"/>
          <w:sz w:val="24"/>
          <w:highlight w:val="none"/>
        </w:rPr>
        <w:t>信息；自愿接受贷款人等银行业金融机构联合采取调减或停止授信，停止开立新的结算账户，停办新的授信产品等联合失信惩戒维权措施。</w:t>
      </w:r>
    </w:p>
    <w:p>
      <w:pPr>
        <w:spacing w:line="380" w:lineRule="exact"/>
        <w:ind w:firstLine="480" w:firstLineChars="200"/>
        <w:rPr>
          <w:rFonts w:hint="eastAsia"/>
          <w:color w:val="000000"/>
          <w:sz w:val="24"/>
          <w:szCs w:val="22"/>
          <w:highlight w:val="none"/>
        </w:rPr>
      </w:pPr>
      <w:r>
        <w:rPr>
          <w:rFonts w:hint="eastAsia"/>
          <w:color w:val="000000"/>
          <w:sz w:val="24"/>
          <w:highlight w:val="none"/>
        </w:rPr>
        <w:t>六、</w:t>
      </w:r>
      <w:r>
        <w:rPr>
          <w:rFonts w:hint="eastAsia"/>
          <w:color w:val="000000"/>
          <w:sz w:val="24"/>
          <w:szCs w:val="22"/>
          <w:highlight w:val="none"/>
        </w:rPr>
        <w:t>借款人</w:t>
      </w:r>
      <w:r>
        <w:rPr>
          <w:rFonts w:hint="eastAsia"/>
          <w:color w:val="000000"/>
          <w:sz w:val="24"/>
          <w:highlight w:val="none"/>
        </w:rPr>
        <w:t>、共同借款人</w:t>
      </w:r>
      <w:r>
        <w:rPr>
          <w:rFonts w:hint="eastAsia"/>
          <w:color w:val="000000"/>
          <w:sz w:val="24"/>
          <w:szCs w:val="22"/>
          <w:highlight w:val="none"/>
        </w:rPr>
        <w:t>承诺：贷款发放之后，一旦出现影响贷款人的债权实现的情形，对于借款人</w:t>
      </w:r>
      <w:r>
        <w:rPr>
          <w:rFonts w:hint="eastAsia"/>
          <w:color w:val="000000"/>
          <w:sz w:val="24"/>
          <w:highlight w:val="none"/>
        </w:rPr>
        <w:t>、共同借款人</w:t>
      </w:r>
      <w:r>
        <w:rPr>
          <w:rFonts w:hint="eastAsia"/>
          <w:color w:val="000000"/>
          <w:sz w:val="24"/>
          <w:szCs w:val="22"/>
          <w:highlight w:val="none"/>
        </w:rPr>
        <w:t>拥有的任何针对第三方的债权、应收账款以及其他财产权益，贷款人均有权优先行使代位权，借款人</w:t>
      </w:r>
      <w:r>
        <w:rPr>
          <w:rFonts w:hint="eastAsia"/>
          <w:color w:val="000000"/>
          <w:sz w:val="24"/>
          <w:highlight w:val="none"/>
        </w:rPr>
        <w:t>、共同借款人</w:t>
      </w:r>
      <w:r>
        <w:rPr>
          <w:rFonts w:hint="eastAsia"/>
          <w:color w:val="000000"/>
          <w:sz w:val="24"/>
          <w:szCs w:val="22"/>
          <w:highlight w:val="none"/>
        </w:rPr>
        <w:t>将自愿放弃针对贷款人的抗辩。</w:t>
      </w:r>
    </w:p>
    <w:p>
      <w:pPr>
        <w:spacing w:line="380" w:lineRule="exact"/>
        <w:ind w:firstLine="480" w:firstLineChars="200"/>
        <w:rPr>
          <w:rFonts w:hint="eastAsia"/>
          <w:color w:val="000000"/>
          <w:sz w:val="24"/>
          <w:szCs w:val="22"/>
          <w:highlight w:val="none"/>
        </w:rPr>
      </w:pPr>
      <w:r>
        <w:rPr>
          <w:rFonts w:hint="eastAsia"/>
          <w:color w:val="000000"/>
          <w:sz w:val="24"/>
          <w:szCs w:val="22"/>
          <w:highlight w:val="none"/>
        </w:rPr>
        <w:t>七、借款人</w:t>
      </w:r>
      <w:r>
        <w:rPr>
          <w:rFonts w:hint="eastAsia"/>
          <w:color w:val="000000"/>
          <w:sz w:val="24"/>
          <w:highlight w:val="none"/>
        </w:rPr>
        <w:t>、共同借款人</w:t>
      </w:r>
      <w:r>
        <w:rPr>
          <w:rFonts w:hint="eastAsia"/>
          <w:color w:val="000000"/>
          <w:sz w:val="24"/>
          <w:szCs w:val="22"/>
          <w:highlight w:val="none"/>
        </w:rPr>
        <w:t>承诺：借款人</w:t>
      </w:r>
      <w:r>
        <w:rPr>
          <w:rFonts w:hint="eastAsia"/>
          <w:color w:val="000000"/>
          <w:sz w:val="24"/>
          <w:highlight w:val="none"/>
        </w:rPr>
        <w:t>、共同借款人</w:t>
      </w:r>
      <w:r>
        <w:rPr>
          <w:rFonts w:hint="eastAsia"/>
          <w:color w:val="000000"/>
          <w:sz w:val="24"/>
          <w:szCs w:val="22"/>
          <w:highlight w:val="none"/>
        </w:rPr>
        <w:t>同意，贷款人有权在任何时候将借款人所申请办理的普惠金融卡中所产生的全部或部分债权转让给第三方（或设立信托）（以下简称为“受让方”）。贷款人转让该债权（或将上述债权设立信托）的，借款人</w:t>
      </w:r>
      <w:r>
        <w:rPr>
          <w:rFonts w:hint="eastAsia"/>
          <w:color w:val="000000"/>
          <w:sz w:val="24"/>
          <w:highlight w:val="none"/>
        </w:rPr>
        <w:t>、共同借款人</w:t>
      </w:r>
      <w:r>
        <w:rPr>
          <w:rFonts w:hint="eastAsia"/>
          <w:color w:val="000000"/>
          <w:sz w:val="24"/>
          <w:szCs w:val="22"/>
          <w:highlight w:val="none"/>
        </w:rPr>
        <w:t>仍然承担本合约项下的所有义务。贷款人将通过公告或按照借款人</w:t>
      </w:r>
      <w:r>
        <w:rPr>
          <w:rFonts w:hint="eastAsia"/>
          <w:color w:val="000000"/>
          <w:sz w:val="24"/>
          <w:highlight w:val="none"/>
        </w:rPr>
        <w:t>、共同借款人</w:t>
      </w:r>
      <w:r>
        <w:rPr>
          <w:rFonts w:hint="eastAsia"/>
          <w:color w:val="000000"/>
          <w:sz w:val="24"/>
          <w:szCs w:val="22"/>
          <w:highlight w:val="none"/>
        </w:rPr>
        <w:t>在贷款人所留的联系方式以对账单/电话/短信或其他合适的方式通知借款人，公告或通知发出后即视为受让方与借款人对该债权债务进行了确认而无需重新签订债权债务确认协议。借款人</w:t>
      </w:r>
      <w:r>
        <w:rPr>
          <w:rFonts w:hint="eastAsia"/>
          <w:color w:val="000000"/>
          <w:sz w:val="24"/>
          <w:highlight w:val="none"/>
        </w:rPr>
        <w:t>、共同借款人</w:t>
      </w:r>
      <w:r>
        <w:rPr>
          <w:rFonts w:hint="eastAsia"/>
          <w:color w:val="000000"/>
          <w:sz w:val="24"/>
          <w:szCs w:val="22"/>
          <w:highlight w:val="none"/>
        </w:rPr>
        <w:t>同意并授权贷款人将借款人涉及债权转让的相关信息提供给受让方，并同意继续按本合约的约定履行相应义务，按时足额将相关普惠金融卡欠款本金、利息、费用、违约金等偿还至其相应普惠金融卡中。贷款人有权接受债权受让方委托作为信贷资产管理人按照本合约的约定进行相关贷后管理工作。</w:t>
      </w:r>
    </w:p>
    <w:p>
      <w:pPr>
        <w:spacing w:line="380" w:lineRule="exact"/>
        <w:ind w:firstLine="482" w:firstLineChars="200"/>
        <w:rPr>
          <w:rFonts w:hint="eastAsia"/>
          <w:b/>
          <w:color w:val="000000"/>
          <w:sz w:val="24"/>
          <w:szCs w:val="22"/>
          <w:highlight w:val="none"/>
        </w:rPr>
      </w:pPr>
    </w:p>
    <w:p>
      <w:pPr>
        <w:spacing w:line="380" w:lineRule="exact"/>
        <w:ind w:firstLine="482" w:firstLineChars="200"/>
        <w:rPr>
          <w:rFonts w:hint="eastAsia"/>
          <w:b/>
          <w:color w:val="000000"/>
          <w:sz w:val="24"/>
          <w:szCs w:val="22"/>
          <w:highlight w:val="none"/>
        </w:rPr>
      </w:pPr>
      <w:r>
        <w:rPr>
          <w:rFonts w:hint="eastAsia"/>
          <w:b/>
          <w:color w:val="000000"/>
          <w:sz w:val="24"/>
          <w:szCs w:val="22"/>
          <w:highlight w:val="none"/>
        </w:rPr>
        <w:t>第七条 声明条款</w:t>
      </w:r>
    </w:p>
    <w:p>
      <w:pPr>
        <w:spacing w:line="380" w:lineRule="exact"/>
        <w:ind w:firstLine="482" w:firstLineChars="200"/>
        <w:rPr>
          <w:rFonts w:hint="eastAsia"/>
          <w:b/>
          <w:color w:val="000000"/>
          <w:sz w:val="24"/>
          <w:szCs w:val="22"/>
          <w:highlight w:val="none"/>
        </w:rPr>
      </w:pPr>
      <w:r>
        <w:rPr>
          <w:rFonts w:hint="eastAsia"/>
          <w:b/>
          <w:color w:val="000000"/>
          <w:sz w:val="24"/>
          <w:szCs w:val="22"/>
          <w:highlight w:val="none"/>
        </w:rPr>
        <w:t>一、借款人、共同借款人清楚地知悉贷款人的经营范围、授权权限。</w:t>
      </w:r>
    </w:p>
    <w:p>
      <w:pPr>
        <w:spacing w:line="380" w:lineRule="exact"/>
        <w:ind w:firstLine="482" w:firstLineChars="200"/>
        <w:rPr>
          <w:rFonts w:hint="eastAsia"/>
          <w:b/>
          <w:color w:val="000000"/>
          <w:sz w:val="24"/>
          <w:szCs w:val="22"/>
          <w:highlight w:val="none"/>
        </w:rPr>
      </w:pPr>
      <w:r>
        <w:rPr>
          <w:rFonts w:hint="eastAsia"/>
          <w:b/>
          <w:color w:val="000000"/>
          <w:sz w:val="24"/>
          <w:szCs w:val="22"/>
          <w:highlight w:val="none"/>
        </w:rPr>
        <w:t>二、借款人、共同借款人已阅读本合同所有条款。贷款人已对本合同所有条款进行详尽说明。借款人、共同借款人对所有条款的含义及相应法律后果已全面充分理解。</w:t>
      </w:r>
    </w:p>
    <w:p>
      <w:pPr>
        <w:spacing w:line="380" w:lineRule="exact"/>
        <w:ind w:firstLine="482" w:firstLineChars="200"/>
        <w:rPr>
          <w:b/>
          <w:color w:val="000000"/>
          <w:sz w:val="24"/>
          <w:szCs w:val="22"/>
          <w:highlight w:val="none"/>
        </w:rPr>
      </w:pPr>
      <w:r>
        <w:rPr>
          <w:rFonts w:hint="eastAsia"/>
          <w:b/>
          <w:color w:val="000000"/>
          <w:sz w:val="24"/>
          <w:szCs w:val="22"/>
          <w:highlight w:val="none"/>
        </w:rPr>
        <w:t>三、借款人、共同借款人保证具有独立或经合法授权签署和履行本合同的民事权利能力和民事行为能力，否则应赔偿贷款人的全部损失。</w:t>
      </w:r>
    </w:p>
    <w:p>
      <w:pPr>
        <w:widowControl/>
        <w:spacing w:line="380" w:lineRule="exact"/>
        <w:ind w:firstLine="482" w:firstLineChars="200"/>
        <w:jc w:val="left"/>
        <w:textAlignment w:val="baseline"/>
        <w:rPr>
          <w:rFonts w:hint="eastAsia" w:ascii="黑体" w:hAnsi="黑体" w:eastAsia="黑体"/>
          <w:b/>
          <w:color w:val="000000"/>
          <w:sz w:val="24"/>
          <w:highlight w:val="none"/>
        </w:rPr>
      </w:pPr>
      <w:r>
        <w:rPr>
          <w:rFonts w:hint="eastAsia"/>
          <w:b/>
          <w:color w:val="000000"/>
          <w:sz w:val="24"/>
          <w:szCs w:val="22"/>
          <w:highlight w:val="none"/>
        </w:rPr>
        <w:t>四、</w:t>
      </w:r>
      <w:r>
        <w:rPr>
          <w:rFonts w:hint="eastAsia" w:ascii="宋体" w:hAnsi="宋体"/>
          <w:b/>
          <w:sz w:val="24"/>
          <w:highlight w:val="none"/>
        </w:rPr>
        <w:t>借款人、共同借款人承诺贷款资金不得用于从事股本权益性投资，不得用于股东分红，不得用于购买股票、有价证券、期货、理财产品等金融产品或金融衍生品，不得用于购买房产，不得用于借贷牟取非法收入，不得用于监管机构禁止银行贷款进入或支持的领域，不得用于其他违反国家法律、政策规定的领域。</w:t>
      </w:r>
    </w:p>
    <w:p>
      <w:pPr>
        <w:spacing w:line="380" w:lineRule="exact"/>
        <w:ind w:firstLine="482" w:firstLineChars="200"/>
        <w:rPr>
          <w:rFonts w:hint="eastAsia"/>
          <w:b/>
          <w:color w:val="000000"/>
          <w:sz w:val="24"/>
          <w:szCs w:val="22"/>
          <w:highlight w:val="none"/>
        </w:rPr>
      </w:pPr>
    </w:p>
    <w:p>
      <w:pPr>
        <w:spacing w:line="380" w:lineRule="exact"/>
        <w:ind w:firstLine="482" w:firstLineChars="200"/>
        <w:rPr>
          <w:rFonts w:hint="eastAsia"/>
          <w:b/>
          <w:color w:val="000000"/>
          <w:sz w:val="24"/>
          <w:szCs w:val="22"/>
          <w:highlight w:val="none"/>
        </w:rPr>
      </w:pPr>
    </w:p>
    <w:p>
      <w:pPr>
        <w:widowControl/>
        <w:spacing w:line="380" w:lineRule="exact"/>
        <w:ind w:firstLine="482" w:firstLineChars="200"/>
        <w:jc w:val="left"/>
        <w:textAlignment w:val="baseline"/>
        <w:rPr>
          <w:rFonts w:hint="eastAsia" w:ascii="黑体" w:hAnsi="黑体" w:eastAsia="黑体"/>
          <w:b/>
          <w:color w:val="000000"/>
          <w:sz w:val="24"/>
          <w:highlight w:val="none"/>
        </w:rPr>
      </w:pPr>
    </w:p>
    <w:p>
      <w:pPr>
        <w:spacing w:line="380" w:lineRule="exact"/>
        <w:jc w:val="center"/>
        <w:rPr>
          <w:rFonts w:hint="eastAsia" w:ascii="宋体" w:hAnsi="宋体"/>
          <w:color w:val="000000"/>
          <w:sz w:val="24"/>
          <w:highlight w:val="none"/>
        </w:rPr>
      </w:pPr>
      <w:r>
        <w:rPr>
          <w:rFonts w:hint="eastAsia" w:ascii="宋体" w:hAnsi="宋体"/>
          <w:b/>
          <w:color w:val="000000"/>
          <w:sz w:val="24"/>
          <w:highlight w:val="none"/>
        </w:rPr>
        <w:t>专　用　条　款</w:t>
      </w:r>
    </w:p>
    <w:p>
      <w:pPr>
        <w:spacing w:line="380" w:lineRule="exact"/>
        <w:ind w:firstLine="482" w:firstLineChars="200"/>
        <w:rPr>
          <w:rFonts w:hint="eastAsia" w:ascii="宋体" w:hAnsi="宋体"/>
          <w:b/>
          <w:color w:val="000000"/>
          <w:sz w:val="24"/>
          <w:highlight w:val="none"/>
        </w:rPr>
      </w:pPr>
    </w:p>
    <w:p>
      <w:pPr>
        <w:spacing w:line="38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第八条 立约人信息</w:t>
      </w: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借款人：</w:t>
      </w:r>
      <w:r>
        <w:rPr>
          <w:rFonts w:hint="eastAsia" w:ascii="宋体" w:hAnsi="宋体"/>
          <w:color w:val="000000"/>
          <w:sz w:val="24"/>
          <w:highlight w:val="none"/>
        </w:rPr>
        <w:t>________________________________________________________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sz w:val="24"/>
          <w:highlight w:val="none"/>
        </w:rPr>
      </w:pPr>
    </w:p>
    <w:p>
      <w:pPr>
        <w:spacing w:line="380" w:lineRule="exact"/>
        <w:ind w:firstLine="482" w:firstLineChars="200"/>
        <w:rPr>
          <w:rFonts w:hint="eastAsia" w:ascii="宋体" w:hAnsi="宋体"/>
          <w:b/>
          <w:color w:val="000000"/>
          <w:sz w:val="24"/>
          <w:highlight w:val="none"/>
        </w:rPr>
      </w:pPr>
    </w:p>
    <w:p>
      <w:pPr>
        <w:spacing w:line="380" w:lineRule="exact"/>
        <w:ind w:firstLine="482" w:firstLineChars="200"/>
        <w:rPr>
          <w:rFonts w:hint="default" w:ascii="宋体" w:hAnsi="宋体" w:eastAsia="宋体"/>
          <w:color w:val="000000"/>
          <w:sz w:val="24"/>
          <w:highlight w:val="none"/>
          <w:u w:val="single"/>
          <w:lang w:val="en-US" w:eastAsia="zh-CN"/>
        </w:rPr>
      </w:pPr>
      <w:r>
        <w:rPr>
          <w:rFonts w:hint="eastAsia" w:ascii="宋体" w:hAnsi="宋体"/>
          <w:b/>
          <w:color w:val="000000"/>
          <w:sz w:val="24"/>
          <w:highlight w:val="none"/>
        </w:rPr>
        <w:t>共同借款人：</w:t>
      </w:r>
      <w:r>
        <w:rPr>
          <w:rFonts w:hint="eastAsia" w:ascii="宋体" w:hAnsi="宋体"/>
          <w:b/>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2" w:firstLineChars="200"/>
        <w:rPr>
          <w:rFonts w:hint="eastAsia" w:ascii="宋体" w:hAnsi="宋体"/>
          <w:b/>
          <w:color w:val="000000"/>
          <w:sz w:val="24"/>
          <w:highlight w:val="none"/>
        </w:rPr>
      </w:pP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贷款人：</w:t>
      </w:r>
      <w:r>
        <w:rPr>
          <w:rFonts w:hint="eastAsia" w:ascii="宋体" w:hAnsi="宋体"/>
          <w:color w:val="000000"/>
          <w:sz w:val="24"/>
          <w:highlight w:val="none"/>
        </w:rPr>
        <w:t>________________________________________________________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法定代表人：_________________授权代理人：_______________________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widowControl/>
        <w:spacing w:line="380" w:lineRule="exact"/>
        <w:ind w:firstLine="482" w:firstLineChars="200"/>
        <w:jc w:val="left"/>
        <w:textAlignment w:val="baseline"/>
        <w:rPr>
          <w:rFonts w:hint="eastAsia"/>
          <w:b/>
          <w:color w:val="000000"/>
          <w:sz w:val="24"/>
          <w:highlight w:val="none"/>
        </w:rPr>
      </w:pPr>
    </w:p>
    <w:p>
      <w:pPr>
        <w:widowControl/>
        <w:spacing w:line="380" w:lineRule="exact"/>
        <w:ind w:firstLine="482"/>
        <w:jc w:val="left"/>
        <w:textAlignment w:val="baseline"/>
        <w:rPr>
          <w:rFonts w:hint="eastAsia"/>
          <w:color w:val="000000"/>
          <w:sz w:val="24"/>
          <w:highlight w:val="none"/>
        </w:rPr>
      </w:pPr>
      <w:r>
        <w:rPr>
          <w:rFonts w:hint="eastAsia"/>
          <w:b/>
          <w:color w:val="000000"/>
          <w:sz w:val="24"/>
          <w:highlight w:val="none"/>
        </w:rPr>
        <w:t>第九条 贷款人同意向借款人</w:t>
      </w:r>
      <w:r>
        <w:rPr>
          <w:rFonts w:hint="eastAsia" w:ascii="宋体" w:hAnsi="宋体"/>
          <w:b/>
          <w:sz w:val="24"/>
          <w:highlight w:val="none"/>
        </w:rPr>
        <w:t>、共同借款人</w:t>
      </w:r>
      <w:r>
        <w:rPr>
          <w:rFonts w:hint="eastAsia"/>
          <w:b/>
          <w:color w:val="000000"/>
          <w:sz w:val="24"/>
          <w:highlight w:val="none"/>
        </w:rPr>
        <w:t>发放如下贷款：</w:t>
      </w:r>
    </w:p>
    <w:p>
      <w:pPr>
        <w:spacing w:line="380" w:lineRule="exact"/>
        <w:ind w:firstLine="482" w:firstLineChars="200"/>
        <w:rPr>
          <w:rFonts w:hint="eastAsia"/>
          <w:b/>
          <w:bCs/>
          <w:color w:val="000000"/>
          <w:sz w:val="24"/>
          <w:highlight w:val="none"/>
        </w:rPr>
      </w:pPr>
      <w:r>
        <w:rPr>
          <w:rFonts w:hint="eastAsia"/>
          <w:b/>
          <w:bCs/>
          <w:color w:val="000000"/>
          <w:sz w:val="24"/>
          <w:highlight w:val="none"/>
        </w:rPr>
        <w:t>本合同贷款是在</w:t>
      </w:r>
      <w:r>
        <w:rPr>
          <w:b/>
          <w:bCs/>
          <w:color w:val="000000"/>
          <w:sz w:val="24"/>
          <w:highlight w:val="none"/>
        </w:rPr>
        <w:t>普惠金融卡</w:t>
      </w:r>
      <w:r>
        <w:rPr>
          <w:rFonts w:hint="eastAsia"/>
          <w:b/>
          <w:bCs/>
          <w:color w:val="000000"/>
          <w:sz w:val="24"/>
          <w:highlight w:val="none"/>
        </w:rPr>
        <w:t>有效期间</w:t>
      </w:r>
      <w:r>
        <w:rPr>
          <w:b/>
          <w:bCs/>
          <w:color w:val="000000"/>
          <w:sz w:val="24"/>
          <w:highlight w:val="none"/>
        </w:rPr>
        <w:t>内</w:t>
      </w:r>
      <w:r>
        <w:rPr>
          <w:rFonts w:hint="eastAsia"/>
          <w:b/>
          <w:bCs/>
          <w:color w:val="000000"/>
          <w:sz w:val="24"/>
          <w:highlight w:val="none"/>
        </w:rPr>
        <w:t>，由贷款人在最高贷款本金余额人民币（大写）____________________内，对借款人、共同借款人一次或</w:t>
      </w:r>
      <w:r>
        <w:rPr>
          <w:b/>
          <w:bCs/>
          <w:color w:val="000000"/>
          <w:sz w:val="24"/>
          <w:highlight w:val="none"/>
        </w:rPr>
        <w:t>分次</w:t>
      </w:r>
      <w:r>
        <w:rPr>
          <w:rFonts w:hint="eastAsia"/>
          <w:b/>
          <w:bCs/>
          <w:color w:val="000000"/>
          <w:sz w:val="24"/>
          <w:highlight w:val="none"/>
        </w:rPr>
        <w:t>发放的贷款。该期间为最高额担保债权本金的确定期间，每笔借款本金</w:t>
      </w:r>
      <w:r>
        <w:rPr>
          <w:b/>
          <w:bCs/>
          <w:color w:val="000000"/>
          <w:sz w:val="24"/>
          <w:highlight w:val="none"/>
        </w:rPr>
        <w:t>到期日</w:t>
      </w:r>
      <w:r>
        <w:rPr>
          <w:rFonts w:hint="eastAsia"/>
          <w:b/>
          <w:bCs/>
          <w:color w:val="000000"/>
          <w:sz w:val="24"/>
          <w:highlight w:val="none"/>
        </w:rPr>
        <w:t>均为</w:t>
      </w:r>
      <w:r>
        <w:rPr>
          <w:b/>
          <w:bCs/>
          <w:color w:val="000000"/>
          <w:sz w:val="24"/>
          <w:highlight w:val="none"/>
        </w:rPr>
        <w:t>到期</w:t>
      </w:r>
      <w:r>
        <w:rPr>
          <w:rFonts w:hint="eastAsia"/>
          <w:b/>
          <w:bCs/>
          <w:color w:val="000000"/>
          <w:sz w:val="24"/>
          <w:highlight w:val="none"/>
        </w:rPr>
        <w:t>还款</w:t>
      </w:r>
      <w:r>
        <w:rPr>
          <w:b/>
          <w:bCs/>
          <w:color w:val="000000"/>
          <w:sz w:val="24"/>
          <w:highlight w:val="none"/>
        </w:rPr>
        <w:t>日。本</w:t>
      </w:r>
      <w:r>
        <w:rPr>
          <w:rFonts w:hint="eastAsia"/>
          <w:b/>
          <w:bCs/>
          <w:color w:val="000000"/>
          <w:sz w:val="24"/>
          <w:highlight w:val="none"/>
        </w:rPr>
        <w:t>合同</w:t>
      </w:r>
      <w:r>
        <w:rPr>
          <w:b/>
          <w:bCs/>
          <w:color w:val="000000"/>
          <w:sz w:val="24"/>
          <w:highlight w:val="none"/>
        </w:rPr>
        <w:t>借款</w:t>
      </w:r>
      <w:r>
        <w:rPr>
          <w:rFonts w:hint="eastAsia"/>
          <w:b/>
          <w:bCs/>
          <w:color w:val="000000"/>
          <w:sz w:val="24"/>
          <w:highlight w:val="none"/>
        </w:rPr>
        <w:t>按日</w:t>
      </w:r>
      <w:r>
        <w:rPr>
          <w:b/>
          <w:bCs/>
          <w:color w:val="000000"/>
          <w:sz w:val="24"/>
          <w:highlight w:val="none"/>
        </w:rPr>
        <w:t>计息，</w:t>
      </w:r>
      <w:r>
        <w:rPr>
          <w:rFonts w:hint="eastAsia"/>
          <w:b/>
          <w:bCs/>
          <w:color w:val="000000"/>
          <w:sz w:val="24"/>
          <w:highlight w:val="none"/>
        </w:rPr>
        <w:t>结息日为每月的______日，所结计利息作为最低还款额的一部分在每月还款日前还清</w:t>
      </w:r>
      <w:r>
        <w:rPr>
          <w:b/>
          <w:bCs/>
          <w:color w:val="000000"/>
          <w:sz w:val="24"/>
          <w:highlight w:val="none"/>
        </w:rPr>
        <w:t>，</w:t>
      </w:r>
      <w:r>
        <w:rPr>
          <w:rFonts w:hint="eastAsia"/>
          <w:b/>
          <w:bCs/>
          <w:color w:val="000000"/>
          <w:sz w:val="24"/>
          <w:highlight w:val="none"/>
        </w:rPr>
        <w:t>到期还款日前一</w:t>
      </w:r>
      <w:r>
        <w:rPr>
          <w:b/>
          <w:bCs/>
          <w:color w:val="000000"/>
          <w:sz w:val="24"/>
          <w:highlight w:val="none"/>
        </w:rPr>
        <w:t>次性还本。</w:t>
      </w:r>
      <w:r>
        <w:rPr>
          <w:rFonts w:hint="eastAsia"/>
          <w:b/>
          <w:bCs/>
          <w:color w:val="000000"/>
          <w:sz w:val="24"/>
          <w:highlight w:val="none"/>
        </w:rPr>
        <w:t>借款用途范围为</w:t>
      </w:r>
      <w:r>
        <w:rPr>
          <w:rFonts w:hint="eastAsia"/>
          <w:b/>
          <w:bCs/>
          <w:color w:val="000000"/>
          <w:highlight w:val="none"/>
          <w:u w:val="single"/>
        </w:rPr>
        <w:t>　　　　　　　　　　　　</w:t>
      </w:r>
      <w:r>
        <w:rPr>
          <w:rFonts w:hint="eastAsia"/>
          <w:b/>
          <w:bCs/>
          <w:color w:val="000000"/>
          <w:sz w:val="24"/>
          <w:highlight w:val="none"/>
        </w:rPr>
        <w:t>。借款人、共同借款人</w:t>
      </w:r>
      <w:r>
        <w:rPr>
          <w:b/>
          <w:bCs/>
          <w:color w:val="000000"/>
          <w:sz w:val="24"/>
          <w:highlight w:val="none"/>
        </w:rPr>
        <w:t>有权随借随还，</w:t>
      </w:r>
      <w:r>
        <w:rPr>
          <w:rFonts w:hint="eastAsia"/>
          <w:b/>
          <w:bCs/>
          <w:color w:val="000000"/>
          <w:sz w:val="24"/>
          <w:highlight w:val="none"/>
        </w:rPr>
        <w:t>借款人、共同借款人提前</w:t>
      </w:r>
      <w:r>
        <w:rPr>
          <w:b/>
          <w:bCs/>
          <w:color w:val="000000"/>
          <w:sz w:val="24"/>
          <w:highlight w:val="none"/>
        </w:rPr>
        <w:t>还款的</w:t>
      </w:r>
      <w:r>
        <w:rPr>
          <w:rFonts w:hint="eastAsia"/>
          <w:b/>
          <w:bCs/>
          <w:color w:val="000000"/>
          <w:sz w:val="24"/>
          <w:highlight w:val="none"/>
        </w:rPr>
        <w:t>，</w:t>
      </w:r>
      <w:r>
        <w:rPr>
          <w:b/>
          <w:bCs/>
          <w:color w:val="000000"/>
          <w:sz w:val="24"/>
          <w:highlight w:val="none"/>
        </w:rPr>
        <w:t>利率不变，贷款人有权按照实际借款期限计收利息</w:t>
      </w:r>
      <w:r>
        <w:rPr>
          <w:rFonts w:hint="eastAsia"/>
          <w:b/>
          <w:bCs/>
          <w:color w:val="000000"/>
          <w:sz w:val="24"/>
          <w:highlight w:val="none"/>
        </w:rPr>
        <w:t>。</w:t>
      </w:r>
    </w:p>
    <w:p>
      <w:pPr>
        <w:widowControl/>
        <w:spacing w:line="380" w:lineRule="exact"/>
        <w:ind w:firstLine="482" w:firstLineChars="200"/>
        <w:jc w:val="left"/>
        <w:textAlignment w:val="baseline"/>
        <w:rPr>
          <w:b/>
          <w:bCs/>
          <w:color w:val="000000"/>
          <w:sz w:val="24"/>
          <w:highlight w:val="none"/>
        </w:rPr>
      </w:pPr>
      <w:r>
        <w:rPr>
          <w:rFonts w:hint="eastAsia" w:ascii="宋体" w:hAnsi="宋体"/>
          <w:b/>
          <w:bCs/>
          <w:color w:val="000000"/>
          <w:sz w:val="24"/>
          <w:highlight w:val="none"/>
        </w:rPr>
        <w:t>借款人</w:t>
      </w:r>
      <w:r>
        <w:rPr>
          <w:rFonts w:hint="eastAsia"/>
          <w:b/>
          <w:bCs/>
          <w:color w:val="000000"/>
          <w:sz w:val="24"/>
          <w:highlight w:val="none"/>
        </w:rPr>
        <w:t>、共同借款人</w:t>
      </w:r>
      <w:r>
        <w:rPr>
          <w:rFonts w:hint="eastAsia" w:ascii="宋体" w:hAnsi="宋体"/>
          <w:b/>
          <w:bCs/>
          <w:color w:val="000000"/>
          <w:sz w:val="24"/>
          <w:highlight w:val="none"/>
        </w:rPr>
        <w:t>在到期结息日后至下一个结息日前</w:t>
      </w:r>
      <w:r>
        <w:rPr>
          <w:rFonts w:hint="eastAsia"/>
          <w:b/>
          <w:bCs/>
          <w:color w:val="000000"/>
          <w:sz w:val="24"/>
          <w:highlight w:val="none"/>
        </w:rPr>
        <w:t>所产生的利息、费用、违约金</w:t>
      </w:r>
      <w:r>
        <w:rPr>
          <w:rFonts w:hint="eastAsia" w:ascii="宋体" w:hAnsi="宋体"/>
          <w:b/>
          <w:bCs/>
          <w:color w:val="000000"/>
          <w:sz w:val="24"/>
          <w:highlight w:val="none"/>
        </w:rPr>
        <w:t>，参照结息日和还款日的约定，在</w:t>
      </w:r>
      <w:r>
        <w:rPr>
          <w:rFonts w:hint="eastAsia"/>
          <w:b/>
          <w:bCs/>
          <w:color w:val="000000"/>
          <w:sz w:val="24"/>
          <w:highlight w:val="none"/>
        </w:rPr>
        <w:t>到期还款日后</w:t>
      </w:r>
      <w:r>
        <w:rPr>
          <w:rFonts w:hint="eastAsia" w:ascii="宋体" w:hAnsi="宋体"/>
          <w:b/>
          <w:bCs/>
          <w:color w:val="000000"/>
          <w:sz w:val="24"/>
          <w:highlight w:val="none"/>
        </w:rPr>
        <w:t>下一个月的还款日前还清</w:t>
      </w:r>
      <w:r>
        <w:rPr>
          <w:rFonts w:hint="eastAsia"/>
          <w:b/>
          <w:bCs/>
          <w:color w:val="000000"/>
          <w:sz w:val="24"/>
          <w:highlight w:val="none"/>
        </w:rPr>
        <w:t>。</w:t>
      </w:r>
    </w:p>
    <w:p>
      <w:pPr>
        <w:spacing w:line="380" w:lineRule="exact"/>
        <w:ind w:firstLine="482" w:firstLineChars="200"/>
        <w:rPr>
          <w:rFonts w:hint="eastAsia"/>
          <w:b/>
          <w:bCs/>
          <w:color w:val="000000"/>
          <w:sz w:val="24"/>
          <w:highlight w:val="none"/>
        </w:rPr>
      </w:pPr>
      <w:r>
        <w:rPr>
          <w:rFonts w:hint="eastAsia"/>
          <w:b/>
          <w:bCs/>
          <w:color w:val="000000"/>
          <w:sz w:val="24"/>
          <w:highlight w:val="none"/>
        </w:rPr>
        <w:t>本合同的普惠金融卡有效期为以下第_______种</w:t>
      </w:r>
      <w:r>
        <w:rPr>
          <w:rFonts w:hint="eastAsia"/>
          <w:b/>
          <w:bCs/>
          <w:color w:val="000000"/>
          <w:sz w:val="24"/>
          <w:highlight w:val="none"/>
          <w:lang w:eastAsia="zh-CN"/>
        </w:rPr>
        <w:t>，该有效期亦为本合同有效期</w:t>
      </w:r>
      <w:r>
        <w:rPr>
          <w:rFonts w:hint="eastAsia"/>
          <w:b/>
          <w:bCs/>
          <w:color w:val="000000"/>
          <w:sz w:val="24"/>
          <w:highlight w:val="none"/>
        </w:rPr>
        <w:t>：</w:t>
      </w:r>
    </w:p>
    <w:p>
      <w:pPr>
        <w:spacing w:line="380" w:lineRule="exact"/>
        <w:ind w:firstLine="482" w:firstLineChars="200"/>
        <w:rPr>
          <w:rFonts w:hint="eastAsia"/>
          <w:b/>
          <w:bCs/>
          <w:color w:val="000000"/>
          <w:sz w:val="24"/>
          <w:highlight w:val="none"/>
        </w:rPr>
      </w:pPr>
      <w:r>
        <w:rPr>
          <w:rFonts w:hint="eastAsia"/>
          <w:b/>
          <w:bCs/>
          <w:color w:val="000000"/>
          <w:sz w:val="24"/>
          <w:highlight w:val="none"/>
        </w:rPr>
        <w:t>1.普惠金融卡有效期自贷款人系统产生普惠金融卡卡号当日起算，到期结息日自动失效，到期结息日即卡片到期当月的结息日，实体卡卡片到期月份详见卡面，隐形卡卡面到期月以短信通知或手机银行查询为准，借款人、共同借款人未结清的债务不因卡片失效而终止。</w:t>
      </w:r>
    </w:p>
    <w:p>
      <w:pPr>
        <w:spacing w:line="380" w:lineRule="exact"/>
        <w:ind w:firstLine="482" w:firstLineChars="200"/>
        <w:rPr>
          <w:b/>
          <w:bCs/>
          <w:color w:val="000000"/>
          <w:sz w:val="24"/>
          <w:highlight w:val="none"/>
        </w:rPr>
      </w:pPr>
      <w:r>
        <w:rPr>
          <w:rFonts w:hint="eastAsia"/>
          <w:b/>
          <w:bCs/>
          <w:color w:val="000000"/>
          <w:sz w:val="24"/>
          <w:highlight w:val="none"/>
        </w:rPr>
        <w:t>2.普惠金融卡有效期自贷款人系统续卡完成的当日起算，到期结息日自动失效，到期结息日即卡片到期当月的结息日，实体卡卡片到期月份详见卡面，隐形卡卡面到期月以短信通知或手机银行查询为准，借款人、共同借款人未结清的债务不因卡片失效而终止。</w:t>
      </w:r>
    </w:p>
    <w:p>
      <w:pPr>
        <w:spacing w:line="380" w:lineRule="exact"/>
        <w:ind w:firstLine="482" w:firstLineChars="200"/>
        <w:rPr>
          <w:rFonts w:hint="eastAsia"/>
          <w:b/>
          <w:color w:val="000000"/>
          <w:sz w:val="24"/>
          <w:highlight w:val="none"/>
        </w:rPr>
      </w:pPr>
      <w:r>
        <w:rPr>
          <w:rFonts w:hint="eastAsia"/>
          <w:b/>
          <w:color w:val="000000"/>
          <w:sz w:val="24"/>
          <w:highlight w:val="none"/>
        </w:rPr>
        <w:t>普惠金融卡</w:t>
      </w:r>
      <w:r>
        <w:rPr>
          <w:b/>
          <w:color w:val="000000"/>
          <w:sz w:val="24"/>
          <w:highlight w:val="none"/>
        </w:rPr>
        <w:t>卡号</w:t>
      </w:r>
      <w:r>
        <w:rPr>
          <w:rFonts w:hint="eastAsia"/>
          <w:b/>
          <w:color w:val="000000"/>
          <w:sz w:val="24"/>
          <w:highlight w:val="none"/>
        </w:rPr>
        <w:t>可能</w:t>
      </w:r>
      <w:r>
        <w:rPr>
          <w:b/>
          <w:color w:val="000000"/>
          <w:sz w:val="24"/>
          <w:highlight w:val="none"/>
        </w:rPr>
        <w:t>因</w:t>
      </w:r>
      <w:r>
        <w:rPr>
          <w:rFonts w:hint="eastAsia"/>
          <w:b/>
          <w:color w:val="000000"/>
          <w:sz w:val="24"/>
          <w:highlight w:val="none"/>
        </w:rPr>
        <w:t>借款人遗失</w:t>
      </w:r>
      <w:r>
        <w:rPr>
          <w:b/>
          <w:color w:val="000000"/>
          <w:sz w:val="24"/>
          <w:highlight w:val="none"/>
        </w:rPr>
        <w:t>换卡等原因导致卡号产生变化，但卡号变化不影响</w:t>
      </w:r>
      <w:r>
        <w:rPr>
          <w:rFonts w:hint="eastAsia"/>
          <w:b/>
          <w:color w:val="000000"/>
          <w:sz w:val="24"/>
          <w:highlight w:val="none"/>
        </w:rPr>
        <w:t>双方</w:t>
      </w:r>
      <w:r>
        <w:rPr>
          <w:b/>
          <w:color w:val="000000"/>
          <w:sz w:val="24"/>
          <w:highlight w:val="none"/>
        </w:rPr>
        <w:t>已经产生的</w:t>
      </w:r>
      <w:r>
        <w:rPr>
          <w:rFonts w:hint="eastAsia"/>
          <w:b/>
          <w:color w:val="000000"/>
          <w:sz w:val="24"/>
          <w:highlight w:val="none"/>
        </w:rPr>
        <w:t>债权债务。</w:t>
      </w:r>
    </w:p>
    <w:p>
      <w:pPr>
        <w:spacing w:line="380" w:lineRule="exact"/>
        <w:ind w:firstLine="482" w:firstLineChars="200"/>
        <w:rPr>
          <w:rFonts w:hint="eastAsia" w:ascii="宋体" w:hAnsi="宋体"/>
          <w:b/>
          <w:color w:val="000000"/>
          <w:sz w:val="24"/>
          <w:highlight w:val="none"/>
        </w:rPr>
      </w:pPr>
    </w:p>
    <w:p>
      <w:pPr>
        <w:widowControl/>
        <w:spacing w:line="380" w:lineRule="exact"/>
        <w:ind w:firstLine="482" w:firstLineChars="200"/>
        <w:jc w:val="left"/>
        <w:textAlignment w:val="baseline"/>
        <w:rPr>
          <w:rFonts w:hint="eastAsia"/>
          <w:color w:val="000000"/>
          <w:sz w:val="24"/>
          <w:highlight w:val="none"/>
        </w:rPr>
      </w:pPr>
      <w:r>
        <w:rPr>
          <w:rFonts w:hint="eastAsia" w:ascii="宋体" w:hAnsi="宋体"/>
          <w:b/>
          <w:color w:val="000000"/>
          <w:sz w:val="24"/>
          <w:highlight w:val="none"/>
        </w:rPr>
        <w:t>第十条 利率条款</w:t>
      </w:r>
    </w:p>
    <w:p>
      <w:pPr>
        <w:spacing w:line="380" w:lineRule="exact"/>
        <w:ind w:firstLine="482" w:firstLineChars="200"/>
        <w:outlineLvl w:val="0"/>
        <w:rPr>
          <w:rFonts w:hint="eastAsia"/>
          <w:b/>
          <w:color w:val="000000"/>
          <w:sz w:val="24"/>
          <w:highlight w:val="none"/>
        </w:rPr>
      </w:pPr>
      <w:r>
        <w:rPr>
          <w:rFonts w:hint="eastAsia" w:ascii="宋体" w:hAnsi="宋体"/>
          <w:b/>
          <w:bCs/>
          <w:color w:val="000000"/>
          <w:sz w:val="24"/>
          <w:highlight w:val="none"/>
        </w:rPr>
        <w:t>本合同贷款利率执行固定利率，年利率为____________（单利），即在本合同签订日的前一工作日的最近一期________________（1年期/5年期以上）贷款市场报价利率基础上，_____（加/减）__________________________________个基点。本合同有效期内，合同执行利率保持不变，不跟随贷款市场报价利率调整，</w:t>
      </w:r>
      <w:r>
        <w:rPr>
          <w:rFonts w:hint="eastAsia"/>
          <w:b/>
          <w:bCs/>
          <w:color w:val="000000"/>
          <w:sz w:val="24"/>
          <w:highlight w:val="none"/>
        </w:rPr>
        <w:t>但贷款人有权根据监管部门要求及借款人的资信变动情况、用信情况、信用记录等发生丧失或可能丧失还款能力等可能影响贷款人债权实现的事项，适时对贷款利率、贷款额度、费用等进行调整</w:t>
      </w:r>
      <w:r>
        <w:rPr>
          <w:rFonts w:hint="eastAsia"/>
          <w:b/>
          <w:color w:val="000000"/>
          <w:sz w:val="24"/>
          <w:highlight w:val="none"/>
        </w:rPr>
        <w:t>或限制借款人用卡权限</w:t>
      </w:r>
      <w:r>
        <w:rPr>
          <w:rFonts w:hint="eastAsia"/>
          <w:b/>
          <w:bCs/>
          <w:color w:val="000000"/>
          <w:sz w:val="24"/>
          <w:highlight w:val="none"/>
        </w:rPr>
        <w:t>。</w:t>
      </w:r>
      <w:r>
        <w:rPr>
          <w:rFonts w:hint="eastAsia"/>
          <w:b/>
          <w:color w:val="000000"/>
          <w:sz w:val="24"/>
          <w:highlight w:val="none"/>
        </w:rPr>
        <w:t>贷款人调整额度或限制用卡权限后，借款人需要使用授信额度的，可再次向贷款人提出申请，由贷款人决定是否恢复。</w:t>
      </w:r>
    </w:p>
    <w:p>
      <w:pPr>
        <w:widowControl/>
        <w:spacing w:line="380" w:lineRule="exact"/>
        <w:ind w:firstLine="482" w:firstLineChars="200"/>
        <w:jc w:val="left"/>
        <w:textAlignment w:val="baseline"/>
        <w:rPr>
          <w:rFonts w:hint="eastAsia"/>
          <w:b/>
          <w:bCs/>
          <w:color w:val="000000"/>
          <w:sz w:val="24"/>
          <w:highlight w:val="none"/>
        </w:rPr>
      </w:pPr>
    </w:p>
    <w:p>
      <w:pPr>
        <w:widowControl/>
        <w:spacing w:before="240" w:after="240"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普惠金融卡支持“随借随还，按日计息”，</w:t>
      </w:r>
      <w:r>
        <w:rPr>
          <w:rFonts w:hint="eastAsia" w:ascii="宋体" w:hAnsi="宋体"/>
          <w:b/>
          <w:bCs/>
          <w:color w:val="000000"/>
          <w:sz w:val="24"/>
          <w:highlight w:val="none"/>
        </w:rPr>
        <w:t>利息=A1*年化利率/360+A2*年化利率/360+...+An*年化利率/360。</w:t>
      </w:r>
    </w:p>
    <w:p>
      <w:pPr>
        <w:widowControl/>
        <w:spacing w:before="240" w:after="240" w:line="380" w:lineRule="exact"/>
        <w:ind w:firstLine="420" w:firstLineChars="200"/>
        <w:jc w:val="left"/>
        <w:textAlignment w:val="baseline"/>
        <w:rPr>
          <w:rFonts w:hint="eastAsia" w:ascii="宋体" w:hAnsi="宋体"/>
          <w:color w:val="000000"/>
          <w:szCs w:val="21"/>
          <w:highlight w:val="none"/>
        </w:rPr>
      </w:pPr>
      <w:r>
        <w:rPr>
          <w:rFonts w:hint="eastAsia" w:ascii="DFKai-SB" w:hAnsi="DFKai-SB" w:eastAsia="DFKai-SB"/>
          <w:color w:val="000000"/>
          <w:szCs w:val="21"/>
          <w:highlight w:val="none"/>
        </w:rPr>
        <w:t>A</w:t>
      </w:r>
      <w:r>
        <w:rPr>
          <w:rFonts w:hint="eastAsia" w:ascii="DFKai-SB" w:hAnsi="DFKai-SB"/>
          <w:color w:val="000000"/>
          <w:szCs w:val="21"/>
          <w:highlight w:val="none"/>
        </w:rPr>
        <w:t>n</w:t>
      </w:r>
      <w:r>
        <w:rPr>
          <w:rFonts w:hint="eastAsia" w:ascii="宋体" w:hAnsi="宋体"/>
          <w:color w:val="000000"/>
          <w:sz w:val="18"/>
          <w:szCs w:val="21"/>
          <w:highlight w:val="none"/>
        </w:rPr>
        <w:t>为第n天的透支金额。</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本合同签订日的前一工作日的最近一期1年期</w:t>
      </w:r>
      <w:r>
        <w:rPr>
          <w:rFonts w:hint="eastAsia"/>
          <w:color w:val="000000"/>
          <w:sz w:val="24"/>
          <w:highlight w:val="none"/>
        </w:rPr>
        <w:t>贷款市场报价利率为</w:t>
      </w:r>
      <w:r>
        <w:rPr>
          <w:rFonts w:hint="eastAsia" w:ascii="宋体" w:hAnsi="宋体"/>
          <w:color w:val="000000"/>
          <w:sz w:val="24"/>
          <w:highlight w:val="none"/>
        </w:rPr>
        <w:t>______，最近一期5年期以上</w:t>
      </w:r>
      <w:r>
        <w:rPr>
          <w:rFonts w:hint="eastAsia"/>
          <w:color w:val="000000"/>
          <w:sz w:val="24"/>
          <w:highlight w:val="none"/>
        </w:rPr>
        <w:t>贷款市场报价利率为</w:t>
      </w:r>
      <w:r>
        <w:rPr>
          <w:rFonts w:hint="eastAsia" w:ascii="宋体" w:hAnsi="宋体"/>
          <w:color w:val="000000"/>
          <w:sz w:val="24"/>
          <w:highlight w:val="none"/>
        </w:rPr>
        <w:t>______。</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本合同约定的1个基点等于0.01个百分点。</w:t>
      </w:r>
    </w:p>
    <w:p>
      <w:pPr>
        <w:widowControl/>
        <w:spacing w:line="380" w:lineRule="exact"/>
        <w:ind w:firstLine="480" w:firstLineChars="200"/>
        <w:jc w:val="left"/>
        <w:textAlignment w:val="baseline"/>
        <w:rPr>
          <w:rFonts w:hint="eastAsia"/>
          <w:color w:val="000000"/>
          <w:sz w:val="24"/>
          <w:highlight w:val="none"/>
        </w:rPr>
      </w:pPr>
      <w:r>
        <w:rPr>
          <w:rFonts w:hint="eastAsia" w:ascii="宋体" w:hAnsi="宋体"/>
          <w:color w:val="000000"/>
          <w:sz w:val="24"/>
          <w:highlight w:val="none"/>
        </w:rPr>
        <w:t>除特别约定外，本项约定中“日</w:t>
      </w:r>
      <w:r>
        <w:rPr>
          <w:rFonts w:ascii="宋体" w:hAnsi="宋体"/>
          <w:color w:val="000000"/>
          <w:sz w:val="24"/>
          <w:highlight w:val="none"/>
        </w:rPr>
        <w:t>”</w:t>
      </w:r>
      <w:r>
        <w:rPr>
          <w:rFonts w:hint="eastAsia" w:ascii="宋体" w:hAnsi="宋体"/>
          <w:color w:val="000000"/>
          <w:sz w:val="24"/>
          <w:highlight w:val="none"/>
        </w:rPr>
        <w:t>指自然日。</w:t>
      </w:r>
    </w:p>
    <w:p>
      <w:pPr>
        <w:widowControl/>
        <w:spacing w:line="380" w:lineRule="exact"/>
        <w:ind w:firstLine="480" w:firstLineChars="200"/>
        <w:jc w:val="left"/>
        <w:textAlignment w:val="baseline"/>
        <w:rPr>
          <w:rFonts w:ascii="宋体" w:hAnsi="宋体"/>
          <w:color w:val="000000"/>
          <w:sz w:val="24"/>
          <w:highlight w:val="none"/>
        </w:rPr>
      </w:pPr>
      <w:r>
        <w:rPr>
          <w:rFonts w:hint="eastAsia" w:ascii="宋体" w:hAnsi="宋体"/>
          <w:color w:val="000000"/>
          <w:sz w:val="24"/>
          <w:highlight w:val="none"/>
        </w:rPr>
        <w:t>本合同项下贷款利息、费用等均含增值税；但如按国家税务部门规定，本合同项下贷款免征增值税，则贷款利息、费用等不含增值税。</w:t>
      </w:r>
    </w:p>
    <w:p>
      <w:pPr>
        <w:widowControl/>
        <w:spacing w:line="380" w:lineRule="exact"/>
        <w:ind w:firstLine="480" w:firstLineChars="200"/>
        <w:jc w:val="left"/>
        <w:textAlignment w:val="baseline"/>
        <w:rPr>
          <w:rFonts w:ascii="宋体" w:hAnsi="宋体"/>
          <w:color w:val="000000"/>
          <w:sz w:val="24"/>
          <w:highlight w:val="none"/>
        </w:rPr>
      </w:pPr>
    </w:p>
    <w:p>
      <w:pPr>
        <w:widowControl/>
        <w:spacing w:line="380" w:lineRule="exact"/>
        <w:ind w:firstLine="482" w:firstLineChars="200"/>
        <w:jc w:val="left"/>
        <w:textAlignment w:val="baseline"/>
        <w:rPr>
          <w:rFonts w:hint="eastAsia" w:ascii="宋体" w:hAnsi="宋体"/>
          <w:b/>
          <w:color w:val="000000"/>
          <w:sz w:val="24"/>
          <w:highlight w:val="none"/>
        </w:rPr>
      </w:pPr>
    </w:p>
    <w:p>
      <w:pPr>
        <w:widowControl/>
        <w:spacing w:line="380" w:lineRule="exact"/>
        <w:ind w:firstLine="482" w:firstLineChars="200"/>
        <w:jc w:val="left"/>
        <w:textAlignment w:val="baseline"/>
        <w:rPr>
          <w:rFonts w:hint="eastAsia"/>
          <w:color w:val="000000"/>
          <w:sz w:val="24"/>
          <w:highlight w:val="none"/>
        </w:rPr>
      </w:pPr>
      <w:r>
        <w:rPr>
          <w:rFonts w:hint="eastAsia" w:ascii="宋体" w:hAnsi="宋体"/>
          <w:b/>
          <w:color w:val="000000"/>
          <w:sz w:val="24"/>
          <w:highlight w:val="none"/>
        </w:rPr>
        <w:t>第十一条 违约责任</w:t>
      </w:r>
    </w:p>
    <w:p>
      <w:pPr>
        <w:ind w:firstLine="448" w:firstLineChars="200"/>
        <w:rPr>
          <w:rFonts w:hint="eastAsia" w:ascii="宋体" w:hAnsi="宋体"/>
          <w:color w:val="000000"/>
          <w:spacing w:val="-8"/>
          <w:sz w:val="24"/>
          <w:highlight w:val="none"/>
        </w:rPr>
      </w:pPr>
      <w:r>
        <w:rPr>
          <w:rFonts w:hint="eastAsia" w:ascii="宋体" w:hAnsi="宋体"/>
          <w:color w:val="000000"/>
          <w:spacing w:val="-8"/>
          <w:sz w:val="24"/>
          <w:highlight w:val="none"/>
        </w:rPr>
        <w:t>贷款逾期，自逾期之日起按月最低还款额未还部分的</w:t>
      </w:r>
      <w:r>
        <w:rPr>
          <w:rFonts w:hint="eastAsia" w:ascii="宋体" w:hAnsi="宋体"/>
          <w:color w:val="000000"/>
          <w:spacing w:val="-8"/>
          <w:sz w:val="24"/>
          <w:highlight w:val="none"/>
          <w:u w:val="single"/>
        </w:rPr>
        <w:t>5%</w:t>
      </w:r>
      <w:r>
        <w:rPr>
          <w:rFonts w:hint="eastAsia" w:ascii="宋体" w:hAnsi="宋体"/>
          <w:color w:val="000000"/>
          <w:spacing w:val="-8"/>
          <w:sz w:val="24"/>
          <w:highlight w:val="none"/>
        </w:rPr>
        <w:t>支付违约金，最低</w:t>
      </w:r>
      <w:r>
        <w:rPr>
          <w:rFonts w:hint="eastAsia" w:ascii="宋体" w:hAnsi="宋体"/>
          <w:color w:val="000000"/>
          <w:spacing w:val="-8"/>
          <w:sz w:val="24"/>
          <w:highlight w:val="none"/>
          <w:u w:val="single"/>
        </w:rPr>
        <w:t>10</w:t>
      </w:r>
      <w:r>
        <w:rPr>
          <w:rFonts w:hint="eastAsia" w:ascii="宋体" w:hAnsi="宋体"/>
          <w:color w:val="000000"/>
          <w:spacing w:val="-8"/>
          <w:sz w:val="24"/>
          <w:highlight w:val="none"/>
        </w:rPr>
        <w:t>元，每期最高</w:t>
      </w:r>
      <w:r>
        <w:rPr>
          <w:rFonts w:hint="eastAsia" w:ascii="宋体" w:hAnsi="宋体"/>
          <w:color w:val="000000"/>
          <w:spacing w:val="-8"/>
          <w:sz w:val="24"/>
          <w:highlight w:val="none"/>
          <w:u w:val="single"/>
        </w:rPr>
        <w:t>500</w:t>
      </w:r>
      <w:r>
        <w:rPr>
          <w:rFonts w:hint="eastAsia" w:ascii="宋体" w:hAnsi="宋体"/>
          <w:color w:val="000000"/>
          <w:spacing w:val="-8"/>
          <w:sz w:val="24"/>
          <w:highlight w:val="none"/>
        </w:rPr>
        <w:t>元，累计不限。</w:t>
      </w:r>
    </w:p>
    <w:p>
      <w:pPr>
        <w:widowControl/>
        <w:spacing w:line="380" w:lineRule="exact"/>
        <w:ind w:firstLine="482" w:firstLineChars="200"/>
        <w:jc w:val="left"/>
        <w:textAlignment w:val="baseline"/>
        <w:rPr>
          <w:rFonts w:hint="eastAsia" w:ascii="宋体" w:hAnsi="宋体"/>
          <w:b/>
          <w:color w:val="000000"/>
          <w:sz w:val="24"/>
          <w:highlight w:val="none"/>
        </w:rPr>
      </w:pPr>
    </w:p>
    <w:p>
      <w:pPr>
        <w:widowControl/>
        <w:spacing w:line="380" w:lineRule="exact"/>
        <w:ind w:firstLine="482" w:firstLineChars="200"/>
        <w:jc w:val="left"/>
        <w:textAlignment w:val="baseline"/>
        <w:rPr>
          <w:rFonts w:hint="eastAsia" w:ascii="宋体" w:hAnsi="宋体"/>
          <w:b/>
          <w:color w:val="000000"/>
          <w:sz w:val="24"/>
          <w:highlight w:val="none"/>
        </w:rPr>
      </w:pPr>
      <w:r>
        <w:rPr>
          <w:rFonts w:hint="eastAsia" w:ascii="宋体" w:hAnsi="宋体"/>
          <w:b/>
          <w:color w:val="000000"/>
          <w:sz w:val="24"/>
          <w:highlight w:val="none"/>
        </w:rPr>
        <w:t>第十二条 其他约定</w:t>
      </w:r>
    </w:p>
    <w:p>
      <w:pPr>
        <w:widowControl/>
        <w:spacing w:line="380" w:lineRule="exact"/>
        <w:ind w:firstLine="480" w:firstLineChars="200"/>
        <w:jc w:val="left"/>
        <w:textAlignment w:val="baseline"/>
        <w:rPr>
          <w:rFonts w:hint="eastAsia" w:ascii="宋体" w:hAnsi="宋体"/>
          <w:color w:val="000000"/>
          <w:sz w:val="24"/>
          <w:highlight w:val="none"/>
          <w:u w:val="single" w:color="FFFFFF"/>
        </w:rPr>
      </w:pPr>
      <w:r>
        <w:rPr>
          <w:rFonts w:hint="eastAsia" w:ascii="宋体" w:hAnsi="宋体"/>
          <w:color w:val="000000"/>
          <w:sz w:val="24"/>
          <w:highlight w:val="none"/>
          <w:u w:val="single" w:color="FFFFFF"/>
        </w:rPr>
        <w:t>一、履行强制执行公证手续产生的公证费用由</w:t>
      </w:r>
      <w:r>
        <w:rPr>
          <w:rFonts w:hint="eastAsia" w:ascii="宋体" w:hAnsi="宋体"/>
          <w:color w:val="000000"/>
          <w:sz w:val="24"/>
          <w:highlight w:val="none"/>
          <w:u w:val="single"/>
        </w:rPr>
        <w:t xml:space="preserve">                   </w:t>
      </w:r>
      <w:r>
        <w:rPr>
          <w:rFonts w:hint="eastAsia" w:ascii="宋体" w:hAnsi="宋体"/>
          <w:color w:val="000000"/>
          <w:sz w:val="24"/>
          <w:highlight w:val="none"/>
          <w:u w:val="single" w:color="FFFFFF"/>
        </w:rPr>
        <w:t>承担。</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二、_____________________________________________________________________</w:t>
      </w:r>
    </w:p>
    <w:p>
      <w:pPr>
        <w:pStyle w:val="4"/>
        <w:spacing w:line="380" w:lineRule="exact"/>
        <w:rPr>
          <w:rFonts w:hint="eastAsia" w:hAnsi="宋体"/>
          <w:color w:val="000000"/>
          <w:sz w:val="24"/>
          <w:highlight w:val="none"/>
        </w:rPr>
      </w:pPr>
      <w:r>
        <w:rPr>
          <w:rFonts w:hint="eastAsia" w:hAnsi="宋体"/>
          <w:color w:val="000000"/>
          <w:sz w:val="24"/>
          <w:highlight w:val="none"/>
        </w:rPr>
        <w:t>__________________________________________________________________________________________________________________________________________</w:t>
      </w:r>
    </w:p>
    <w:p>
      <w:pPr>
        <w:pStyle w:val="4"/>
        <w:spacing w:line="380" w:lineRule="exact"/>
        <w:rPr>
          <w:rFonts w:hint="eastAsia" w:hAnsi="宋体"/>
          <w:color w:val="000000"/>
          <w:sz w:val="24"/>
          <w:highlight w:val="none"/>
        </w:rPr>
      </w:pPr>
      <w:r>
        <w:rPr>
          <w:rFonts w:hint="eastAsia" w:hAnsi="宋体"/>
          <w:color w:val="000000"/>
          <w:sz w:val="24"/>
          <w:highlight w:val="none"/>
        </w:rPr>
        <w:t>_____________________________________________________________________</w:t>
      </w:r>
    </w:p>
    <w:p>
      <w:pPr>
        <w:pStyle w:val="4"/>
        <w:spacing w:line="380" w:lineRule="exact"/>
        <w:rPr>
          <w:rFonts w:hint="eastAsia" w:hAnsi="宋体"/>
          <w:color w:val="000000"/>
          <w:sz w:val="24"/>
          <w:highlight w:val="none"/>
        </w:rPr>
      </w:pPr>
      <w:r>
        <w:rPr>
          <w:rFonts w:hint="eastAsia" w:hAnsi="宋体"/>
          <w:color w:val="000000"/>
          <w:sz w:val="24"/>
          <w:highlight w:val="none"/>
        </w:rPr>
        <w:t>_____________________________________________________________________</w:t>
      </w:r>
    </w:p>
    <w:p>
      <w:pPr>
        <w:spacing w:line="380" w:lineRule="exact"/>
        <w:ind w:firstLine="482" w:firstLineChars="200"/>
        <w:rPr>
          <w:rFonts w:hint="eastAsia" w:ascii="宋体" w:hAnsi="宋体"/>
          <w:b/>
          <w:color w:val="000000"/>
          <w:kern w:val="0"/>
          <w:sz w:val="24"/>
          <w:highlight w:val="none"/>
        </w:rPr>
      </w:pPr>
    </w:p>
    <w:p>
      <w:pPr>
        <w:spacing w:line="380" w:lineRule="exact"/>
        <w:ind w:firstLine="482" w:firstLineChars="200"/>
        <w:rPr>
          <w:rFonts w:hint="eastAsia" w:ascii="宋体" w:hAnsi="宋体"/>
          <w:b/>
          <w:bCs/>
          <w:color w:val="000000"/>
          <w:sz w:val="24"/>
          <w:highlight w:val="none"/>
        </w:rPr>
      </w:pPr>
      <w:r>
        <w:rPr>
          <w:rFonts w:hint="eastAsia" w:ascii="宋体" w:hAnsi="宋体"/>
          <w:b/>
          <w:color w:val="000000"/>
          <w:kern w:val="0"/>
          <w:sz w:val="24"/>
          <w:highlight w:val="none"/>
        </w:rPr>
        <w:t>第十三条 共同借款人</w:t>
      </w:r>
    </w:p>
    <w:p>
      <w:pPr>
        <w:widowControl/>
        <w:spacing w:line="380" w:lineRule="exact"/>
        <w:ind w:firstLine="480" w:firstLineChars="200"/>
        <w:jc w:val="left"/>
        <w:textAlignment w:val="baseline"/>
        <w:rPr>
          <w:rFonts w:ascii="宋体" w:hAnsi="宋体" w:cs="宋体"/>
          <w:color w:val="000000"/>
          <w:kern w:val="0"/>
          <w:sz w:val="24"/>
          <w:highlight w:val="none"/>
        </w:rPr>
      </w:pPr>
      <w:r>
        <w:rPr>
          <w:rFonts w:hint="eastAsia" w:ascii="宋体" w:hAnsi="宋体"/>
          <w:color w:val="000000"/>
          <w:sz w:val="24"/>
          <w:highlight w:val="none"/>
        </w:rPr>
        <w:t>共同借款人</w:t>
      </w:r>
      <w:r>
        <w:rPr>
          <w:rFonts w:hint="eastAsia"/>
          <w:color w:val="000000"/>
          <w:sz w:val="24"/>
          <w:highlight w:val="none"/>
        </w:rPr>
        <w:t>自愿作为本合同共同债务人，与借款人共同承担本合同项下债务及贷款人为实现债权产生的所有费用等还款责任</w:t>
      </w:r>
      <w:r>
        <w:rPr>
          <w:rFonts w:ascii="宋体" w:hAnsi="宋体" w:cs="宋体"/>
          <w:color w:val="000000"/>
          <w:kern w:val="0"/>
          <w:sz w:val="24"/>
          <w:highlight w:val="none"/>
        </w:rPr>
        <w:t>，</w:t>
      </w:r>
      <w:r>
        <w:rPr>
          <w:rFonts w:hint="eastAsia" w:ascii="宋体" w:hAnsi="宋体" w:cs="宋体"/>
          <w:color w:val="000000"/>
          <w:kern w:val="0"/>
          <w:sz w:val="24"/>
          <w:highlight w:val="none"/>
        </w:rPr>
        <w:t>并承诺履行</w:t>
      </w:r>
      <w:r>
        <w:rPr>
          <w:rFonts w:ascii="宋体" w:hAnsi="宋体" w:cs="宋体"/>
          <w:color w:val="000000"/>
          <w:kern w:val="0"/>
          <w:sz w:val="24"/>
          <w:highlight w:val="none"/>
        </w:rPr>
        <w:t>本合同约定的借款人应承担的</w:t>
      </w:r>
      <w:r>
        <w:rPr>
          <w:rFonts w:hint="eastAsia" w:ascii="宋体" w:hAnsi="宋体" w:cs="宋体"/>
          <w:color w:val="000000"/>
          <w:kern w:val="0"/>
          <w:sz w:val="24"/>
          <w:highlight w:val="none"/>
        </w:rPr>
        <w:t>所有</w:t>
      </w:r>
      <w:r>
        <w:rPr>
          <w:rFonts w:ascii="宋体" w:hAnsi="宋体" w:cs="宋体"/>
          <w:color w:val="000000"/>
          <w:kern w:val="0"/>
          <w:sz w:val="24"/>
          <w:highlight w:val="none"/>
        </w:rPr>
        <w:t>义务和责任</w:t>
      </w:r>
      <w:r>
        <w:rPr>
          <w:rFonts w:hint="eastAsia"/>
          <w:color w:val="000000"/>
          <w:sz w:val="24"/>
          <w:highlight w:val="none"/>
        </w:rPr>
        <w:t>。</w:t>
      </w:r>
      <w:r>
        <w:rPr>
          <w:rFonts w:hint="eastAsia" w:ascii="宋体" w:hAnsi="宋体" w:cs="宋体"/>
          <w:color w:val="000000"/>
          <w:kern w:val="0"/>
          <w:sz w:val="24"/>
          <w:highlight w:val="none"/>
        </w:rPr>
        <w:t>贷款人有权要求任一共同借款人履行本合同项下的全部债务并承担相关费用。</w:t>
      </w:r>
    </w:p>
    <w:p>
      <w:pPr>
        <w:widowControl/>
        <w:spacing w:line="380" w:lineRule="exact"/>
        <w:ind w:firstLine="482" w:firstLineChars="200"/>
        <w:jc w:val="left"/>
        <w:textAlignment w:val="baseline"/>
        <w:rPr>
          <w:rFonts w:hint="eastAsia" w:ascii="宋体" w:hAnsi="宋体"/>
          <w:b/>
          <w:color w:val="000000"/>
          <w:sz w:val="24"/>
          <w:highlight w:val="none"/>
        </w:rPr>
      </w:pPr>
      <w:r>
        <w:rPr>
          <w:rFonts w:hint="eastAsia" w:ascii="宋体" w:hAnsi="宋体"/>
          <w:b/>
          <w:color w:val="000000"/>
          <w:sz w:val="24"/>
          <w:highlight w:val="none"/>
        </w:rPr>
        <w:t>共同借款人同意，卡片到期前借款人若办理续卡或无还本续贷业务，共同借款人同意仍对本合同项下的贷款承担共同还款责任。</w:t>
      </w:r>
    </w:p>
    <w:p>
      <w:pPr>
        <w:widowControl/>
        <w:spacing w:line="380" w:lineRule="exact"/>
        <w:ind w:firstLine="482" w:firstLineChars="200"/>
        <w:jc w:val="left"/>
        <w:textAlignment w:val="baseline"/>
        <w:rPr>
          <w:rFonts w:hint="eastAsia"/>
          <w:b/>
          <w:color w:val="000000"/>
          <w:sz w:val="24"/>
          <w:highlight w:val="none"/>
        </w:rPr>
      </w:pPr>
    </w:p>
    <w:p>
      <w:pPr>
        <w:widowControl/>
        <w:spacing w:line="380" w:lineRule="exact"/>
        <w:ind w:firstLine="482" w:firstLineChars="200"/>
        <w:jc w:val="left"/>
        <w:textAlignment w:val="baseline"/>
        <w:rPr>
          <w:rFonts w:hint="eastAsia"/>
          <w:color w:val="000000"/>
          <w:sz w:val="24"/>
          <w:highlight w:val="none"/>
        </w:rPr>
      </w:pPr>
      <w:r>
        <w:rPr>
          <w:rFonts w:hint="eastAsia"/>
          <w:b/>
          <w:color w:val="000000"/>
          <w:sz w:val="24"/>
          <w:highlight w:val="none"/>
        </w:rPr>
        <w:t>第十四条 争议解决方式</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本合同履行中如有争议，可由双方协商解决，也可按以下第______种方式解决：</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一、诉讼。</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由贷款人住所地、具体办理贷款</w:t>
      </w:r>
      <w:r>
        <w:rPr>
          <w:color w:val="000000"/>
          <w:sz w:val="24"/>
          <w:highlight w:val="none"/>
        </w:rPr>
        <w:t>的</w:t>
      </w:r>
      <w:r>
        <w:rPr>
          <w:rFonts w:hint="eastAsia"/>
          <w:color w:val="000000"/>
          <w:sz w:val="24"/>
          <w:highlight w:val="none"/>
        </w:rPr>
        <w:t>网点所在地</w:t>
      </w:r>
      <w:r>
        <w:rPr>
          <w:rFonts w:hint="eastAsia"/>
          <w:color w:val="000000"/>
          <w:sz w:val="24"/>
          <w:highlight w:val="none"/>
          <w:lang w:eastAsia="zh-CN"/>
        </w:rPr>
        <w:t>、</w:t>
      </w:r>
      <w:r>
        <w:rPr>
          <w:color w:val="000000"/>
          <w:sz w:val="24"/>
          <w:highlight w:val="none"/>
        </w:rPr>
        <w:t>合同签约地</w:t>
      </w:r>
      <w:r>
        <w:rPr>
          <w:rFonts w:hint="eastAsia" w:ascii="宋体" w:hAnsi="宋体"/>
          <w:sz w:val="24"/>
        </w:rPr>
        <w:t>或</w:t>
      </w:r>
      <w:r>
        <w:rPr>
          <w:rFonts w:hint="eastAsia" w:ascii="宋体" w:hAnsi="宋体"/>
          <w:b/>
          <w:bCs/>
          <w:sz w:val="24"/>
          <w:u w:val="single"/>
        </w:rPr>
        <w:t xml:space="preserve">                </w:t>
      </w:r>
      <w:r>
        <w:rPr>
          <w:rFonts w:hint="eastAsia"/>
          <w:color w:val="000000"/>
          <w:sz w:val="24"/>
          <w:highlight w:val="none"/>
        </w:rPr>
        <w:t>有管辖权的人民法院管辖。</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二、仲裁。提交__________________________________（仲裁机构全称）按其仲裁规则进行仲裁。</w:t>
      </w:r>
    </w:p>
    <w:p>
      <w:pPr>
        <w:widowControl/>
        <w:numPr>
          <w:ilvl w:val="0"/>
          <w:numId w:val="0"/>
        </w:numPr>
        <w:spacing w:line="380" w:lineRule="exact"/>
        <w:ind w:firstLine="482" w:firstLineChars="200"/>
        <w:jc w:val="left"/>
        <w:textAlignment w:val="auto"/>
        <w:rPr>
          <w:rFonts w:hint="eastAsia"/>
          <w:color w:val="000000"/>
          <w:sz w:val="24"/>
          <w:highlight w:val="none"/>
        </w:rPr>
      </w:pPr>
      <w:r>
        <w:rPr>
          <w:rFonts w:hint="eastAsia" w:ascii="宋体" w:hAnsi="宋体"/>
          <w:b/>
          <w:bCs/>
          <w:sz w:val="24"/>
          <w:highlight w:val="none"/>
          <w:lang w:val="en-US" w:eastAsia="zh-CN"/>
        </w:rPr>
        <w:t>各方同意</w:t>
      </w:r>
      <w:r>
        <w:rPr>
          <w:rFonts w:hint="eastAsia" w:ascii="宋体" w:hAnsi="宋体"/>
          <w:b/>
          <w:bCs/>
          <w:sz w:val="24"/>
          <w:lang w:val="en-US" w:eastAsia="zh-CN"/>
        </w:rPr>
        <w:t>贷款人有权将合同当事人信息提供给第三方调解组织用于调解目的，或</w:t>
      </w:r>
      <w:r>
        <w:rPr>
          <w:rFonts w:hint="eastAsia" w:ascii="宋体" w:hAnsi="宋体"/>
          <w:b/>
          <w:bCs/>
          <w:sz w:val="24"/>
          <w:highlight w:val="none"/>
          <w:lang w:val="en-US" w:eastAsia="zh-CN"/>
        </w:rPr>
        <w:t>在立案前由前述管辖法院先行委派或组织调解（依法不适宜调解的除外）。</w:t>
      </w:r>
    </w:p>
    <w:p>
      <w:pPr>
        <w:widowControl/>
        <w:spacing w:line="380" w:lineRule="exact"/>
        <w:ind w:firstLine="482" w:firstLineChars="200"/>
        <w:jc w:val="left"/>
        <w:rPr>
          <w:rFonts w:hint="eastAsia"/>
          <w:color w:val="000000"/>
          <w:sz w:val="24"/>
          <w:highlight w:val="none"/>
        </w:rPr>
      </w:pPr>
      <w:r>
        <w:rPr>
          <w:rFonts w:hint="eastAsia" w:ascii="宋体" w:hAnsi="宋体"/>
          <w:b/>
          <w:bCs/>
          <w:sz w:val="24"/>
          <w:highlight w:val="none"/>
        </w:rPr>
        <w:t>各方同意人民法院或仲裁等机构或组织可以通过线上调解、线上立案、线上送达、线上举证质证、线上开庭、线上宣判等方式审理争议。</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诉讼或仲裁期间，本合同不涉及争议的条款仍须履行。</w:t>
      </w:r>
    </w:p>
    <w:p>
      <w:pPr>
        <w:widowControl/>
        <w:spacing w:line="380" w:lineRule="exact"/>
        <w:ind w:firstLine="482" w:firstLineChars="200"/>
        <w:jc w:val="left"/>
        <w:rPr>
          <w:rFonts w:hint="eastAsia"/>
          <w:color w:val="000000"/>
          <w:sz w:val="24"/>
          <w:highlight w:val="none"/>
        </w:rPr>
      </w:pPr>
      <w:r>
        <w:rPr>
          <w:rFonts w:hint="eastAsia" w:ascii="宋体" w:hAnsi="宋体"/>
          <w:b/>
          <w:bCs/>
          <w:sz w:val="24"/>
          <w:highlight w:val="none"/>
        </w:rPr>
        <w:t>各方当事人因履行本合同产生争议的，可拨打福建农信客户服务热线96336或福建省银行业保险业消费者权益保护服务中心统一服务专线968133。</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本合同适用中华人民共和国法律（包括但不限于法律、行政法规）。</w:t>
      </w:r>
    </w:p>
    <w:p>
      <w:pPr>
        <w:widowControl/>
        <w:spacing w:line="380" w:lineRule="exact"/>
        <w:ind w:firstLine="482" w:firstLineChars="200"/>
        <w:jc w:val="left"/>
        <w:textAlignment w:val="baseline"/>
        <w:rPr>
          <w:rFonts w:hint="eastAsia"/>
          <w:b/>
          <w:color w:val="000000"/>
          <w:sz w:val="24"/>
          <w:highlight w:val="none"/>
        </w:rPr>
      </w:pPr>
    </w:p>
    <w:p>
      <w:pPr>
        <w:widowControl/>
        <w:spacing w:line="380" w:lineRule="exact"/>
        <w:ind w:firstLine="482" w:firstLineChars="200"/>
        <w:jc w:val="left"/>
        <w:textAlignment w:val="baseline"/>
        <w:rPr>
          <w:rFonts w:hint="eastAsia"/>
          <w:color w:val="000000"/>
          <w:sz w:val="24"/>
          <w:highlight w:val="none"/>
        </w:rPr>
      </w:pPr>
      <w:r>
        <w:rPr>
          <w:rFonts w:hint="eastAsia"/>
          <w:b/>
          <w:color w:val="000000"/>
          <w:sz w:val="24"/>
          <w:highlight w:val="none"/>
        </w:rPr>
        <w:t xml:space="preserve">第十五条 </w:t>
      </w:r>
      <w:r>
        <w:rPr>
          <w:rFonts w:hint="eastAsia"/>
          <w:color w:val="000000"/>
          <w:sz w:val="24"/>
          <w:highlight w:val="none"/>
        </w:rPr>
        <w:t>本合同自</w:t>
      </w:r>
      <w:r>
        <w:rPr>
          <w:rFonts w:hint="eastAsia"/>
          <w:color w:val="000000"/>
          <w:sz w:val="24"/>
          <w:highlight w:val="none"/>
          <w:lang w:eastAsia="zh-CN"/>
        </w:rPr>
        <w:t>各</w:t>
      </w:r>
      <w:r>
        <w:rPr>
          <w:rFonts w:hint="eastAsia"/>
          <w:color w:val="000000"/>
          <w:sz w:val="24"/>
          <w:highlight w:val="none"/>
        </w:rPr>
        <w:t>方签</w:t>
      </w:r>
      <w:r>
        <w:rPr>
          <w:color w:val="000000"/>
          <w:sz w:val="24"/>
          <w:highlight w:val="none"/>
        </w:rPr>
        <w:t>名</w:t>
      </w:r>
      <w:r>
        <w:rPr>
          <w:rFonts w:hint="eastAsia"/>
          <w:color w:val="000000"/>
          <w:sz w:val="24"/>
          <w:highlight w:val="none"/>
        </w:rPr>
        <w:t>或盖章之日起生效。本合同一式</w:t>
      </w:r>
      <w:r>
        <w:rPr>
          <w:rFonts w:hint="eastAsia"/>
          <w:color w:val="000000"/>
          <w:sz w:val="24"/>
          <w:highlight w:val="none"/>
          <w:u w:val="single"/>
        </w:rPr>
        <w:t xml:space="preserve">     </w:t>
      </w:r>
      <w:r>
        <w:rPr>
          <w:rFonts w:hint="eastAsia"/>
          <w:color w:val="000000"/>
          <w:sz w:val="24"/>
          <w:highlight w:val="none"/>
        </w:rPr>
        <w:t>份，借款人</w:t>
      </w:r>
      <w:r>
        <w:rPr>
          <w:rFonts w:hint="eastAsia"/>
          <w:color w:val="000000"/>
          <w:sz w:val="24"/>
          <w:highlight w:val="none"/>
          <w:lang w:eastAsia="zh-CN"/>
        </w:rPr>
        <w:t>、</w:t>
      </w:r>
      <w:r>
        <w:rPr>
          <w:rFonts w:hint="eastAsia" w:ascii="宋体" w:hAnsi="宋体"/>
          <w:sz w:val="24"/>
        </w:rPr>
        <w:t>共同借款人（若有）</w:t>
      </w:r>
      <w:r>
        <w:rPr>
          <w:rFonts w:hint="eastAsia" w:ascii="宋体" w:hAnsi="宋体"/>
          <w:sz w:val="24"/>
          <w:lang w:eastAsia="zh-CN"/>
        </w:rPr>
        <w:t>各</w:t>
      </w:r>
      <w:r>
        <w:rPr>
          <w:rFonts w:hint="eastAsia"/>
          <w:color w:val="000000"/>
          <w:sz w:val="24"/>
          <w:highlight w:val="none"/>
        </w:rPr>
        <w:t>执壹份，贷款人执____份</w:t>
      </w:r>
      <w:r>
        <w:rPr>
          <w:rFonts w:hint="eastAsia" w:ascii="宋体" w:hAnsi="宋体"/>
          <w:sz w:val="24"/>
          <w:highlight w:val="none"/>
        </w:rPr>
        <w:t>，具有同等法律效力</w:t>
      </w:r>
      <w:r>
        <w:rPr>
          <w:rFonts w:hint="eastAsia"/>
          <w:color w:val="000000"/>
          <w:sz w:val="24"/>
          <w:highlight w:val="none"/>
        </w:rPr>
        <w:t>。</w:t>
      </w:r>
    </w:p>
    <w:p>
      <w:pPr>
        <w:widowControl/>
        <w:spacing w:line="380" w:lineRule="exact"/>
        <w:ind w:firstLine="480" w:firstLineChars="200"/>
        <w:jc w:val="left"/>
        <w:textAlignment w:val="baseline"/>
        <w:rPr>
          <w:rFonts w:hint="eastAsia"/>
          <w:color w:val="000000"/>
          <w:sz w:val="24"/>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8"/>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4138"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rFonts w:hint="eastAsia"/>
                <w:color w:val="000000"/>
                <w:sz w:val="24"/>
                <w:highlight w:val="none"/>
              </w:rPr>
            </w:pPr>
            <w:r>
              <w:rPr>
                <w:rFonts w:hint="eastAsia"/>
                <w:color w:val="000000"/>
                <w:sz w:val="24"/>
                <w:highlight w:val="none"/>
              </w:rPr>
              <w:t>借款人（签章）：</w:t>
            </w:r>
          </w:p>
          <w:p>
            <w:pPr>
              <w:spacing w:line="380" w:lineRule="exact"/>
              <w:jc w:val="left"/>
              <w:textAlignment w:val="baseline"/>
              <w:rPr>
                <w:color w:val="000000"/>
                <w:sz w:val="24"/>
                <w:highlight w:val="none"/>
              </w:rPr>
            </w:pPr>
          </w:p>
        </w:tc>
        <w:tc>
          <w:tcPr>
            <w:tcW w:w="4140" w:type="dxa"/>
            <w:tcBorders>
              <w:top w:val="single" w:color="auto" w:sz="4" w:space="0"/>
              <w:left w:val="single" w:color="auto" w:sz="4" w:space="0"/>
              <w:bottom w:val="single" w:color="auto" w:sz="4" w:space="0"/>
              <w:right w:val="single" w:color="auto" w:sz="4" w:space="0"/>
            </w:tcBorders>
          </w:tcPr>
          <w:p>
            <w:pPr>
              <w:spacing w:line="380" w:lineRule="exact"/>
              <w:rPr>
                <w:color w:val="000000"/>
                <w:sz w:val="24"/>
                <w:highlight w:val="none"/>
              </w:rPr>
            </w:pPr>
            <w:r>
              <w:rPr>
                <w:rFonts w:hint="eastAsia"/>
                <w:color w:val="000000"/>
                <w:sz w:val="24"/>
                <w:highlight w:val="none"/>
              </w:rPr>
              <w:t>共同借款人（签章）：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4138"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贷款人（签章）：</w:t>
            </w:r>
          </w:p>
          <w:p>
            <w:pPr>
              <w:spacing w:line="380" w:lineRule="exact"/>
              <w:jc w:val="left"/>
              <w:textAlignment w:val="baseline"/>
              <w:rPr>
                <w:rFonts w:hint="eastAsia"/>
                <w:color w:val="000000"/>
                <w:sz w:val="24"/>
                <w:highlight w:val="none"/>
              </w:rPr>
            </w:pPr>
          </w:p>
          <w:p>
            <w:pPr>
              <w:spacing w:line="380" w:lineRule="exact"/>
              <w:jc w:val="left"/>
              <w:textAlignment w:val="baseline"/>
              <w:rPr>
                <w:rFonts w:hint="eastAsia"/>
                <w:color w:val="000000"/>
                <w:sz w:val="24"/>
                <w:highlight w:val="none"/>
              </w:rPr>
            </w:pPr>
            <w:r>
              <w:rPr>
                <w:rFonts w:hint="eastAsia"/>
                <w:color w:val="000000"/>
                <w:sz w:val="24"/>
                <w:highlight w:val="none"/>
              </w:rPr>
              <w:t>法定代表人：</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授权代理人：</w:t>
            </w:r>
          </w:p>
        </w:tc>
        <w:tc>
          <w:tcPr>
            <w:tcW w:w="4140" w:type="dxa"/>
            <w:tcBorders>
              <w:top w:val="single" w:color="auto" w:sz="4" w:space="0"/>
              <w:left w:val="single" w:color="auto" w:sz="4" w:space="0"/>
              <w:bottom w:val="single" w:color="auto" w:sz="4" w:space="0"/>
              <w:right w:val="single" w:color="auto" w:sz="4" w:space="0"/>
            </w:tcBorders>
          </w:tcPr>
          <w:p>
            <w:pPr>
              <w:spacing w:line="380" w:lineRule="exact"/>
              <w:rPr>
                <w:color w:val="000000"/>
                <w:sz w:val="24"/>
                <w:highlight w:val="none"/>
              </w:rPr>
            </w:pPr>
          </w:p>
        </w:tc>
      </w:tr>
    </w:tbl>
    <w:p>
      <w:pPr>
        <w:widowControl/>
        <w:spacing w:line="380" w:lineRule="exact"/>
        <w:ind w:firstLine="3360" w:firstLineChars="1400"/>
        <w:jc w:val="left"/>
        <w:textAlignment w:val="baseline"/>
        <w:rPr>
          <w:rFonts w:hint="eastAsia"/>
          <w:color w:val="000000"/>
          <w:sz w:val="24"/>
          <w:highlight w:val="none"/>
        </w:rPr>
      </w:pPr>
      <w:r>
        <w:rPr>
          <w:rFonts w:hint="eastAsia"/>
          <w:color w:val="000000"/>
          <w:sz w:val="24"/>
          <w:highlight w:val="none"/>
        </w:rPr>
        <w:t>签约时间：_________年</w:t>
      </w:r>
      <w:r>
        <w:rPr>
          <w:rFonts w:hint="eastAsia"/>
          <w:color w:val="000000"/>
          <w:sz w:val="24"/>
          <w:highlight w:val="none"/>
          <w:u w:val="single"/>
        </w:rPr>
        <w:t xml:space="preserve">     </w:t>
      </w:r>
      <w:r>
        <w:rPr>
          <w:rFonts w:hint="eastAsia"/>
          <w:color w:val="000000"/>
          <w:sz w:val="24"/>
          <w:highlight w:val="none"/>
        </w:rPr>
        <w:t>月_____日</w:t>
      </w:r>
    </w:p>
    <w:p>
      <w:pPr>
        <w:widowControl/>
        <w:spacing w:line="380" w:lineRule="exact"/>
        <w:ind w:firstLine="600"/>
        <w:jc w:val="left"/>
        <w:textAlignment w:val="baseline"/>
        <w:rPr>
          <w:rFonts w:hint="eastAsia"/>
          <w:color w:val="000000"/>
          <w:sz w:val="24"/>
          <w:highlight w:val="none"/>
        </w:rPr>
      </w:pPr>
      <w:r>
        <w:rPr>
          <w:rFonts w:hint="eastAsia"/>
          <w:color w:val="000000"/>
          <w:sz w:val="24"/>
          <w:highlight w:val="none"/>
        </w:rPr>
        <w:t>　　　　　　　　　　　 签约地点：_________________________</w:t>
      </w: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widowControl/>
        <w:spacing w:line="380" w:lineRule="exact"/>
        <w:ind w:firstLine="600"/>
        <w:jc w:val="left"/>
        <w:textAlignment w:val="baseline"/>
        <w:rPr>
          <w:rFonts w:hint="eastAsia"/>
          <w:color w:val="000000"/>
          <w:sz w:val="24"/>
          <w:highlight w:val="none"/>
        </w:rPr>
      </w:pPr>
    </w:p>
    <w:p>
      <w:pPr>
        <w:spacing w:line="380" w:lineRule="exact"/>
        <w:rPr>
          <w:rFonts w:hint="eastAsia" w:hAnsi="宋体"/>
          <w:b/>
          <w:bCs/>
          <w:color w:val="000000"/>
          <w:sz w:val="24"/>
          <w:highlight w:val="none"/>
        </w:rPr>
      </w:pPr>
      <w:r>
        <w:rPr>
          <w:rFonts w:hint="eastAsia" w:hAnsi="宋体"/>
          <w:b/>
          <w:bCs/>
          <w:color w:val="000000"/>
          <w:sz w:val="24"/>
          <w:highlight w:val="none"/>
        </w:rPr>
        <w:t>附表：</w:t>
      </w:r>
    </w:p>
    <w:tbl>
      <w:tblPr>
        <w:tblStyle w:val="7"/>
        <w:tblW w:w="0" w:type="auto"/>
        <w:jc w:val="center"/>
        <w:tblLayout w:type="fixed"/>
        <w:tblCellMar>
          <w:top w:w="0" w:type="dxa"/>
          <w:left w:w="108" w:type="dxa"/>
          <w:bottom w:w="0" w:type="dxa"/>
          <w:right w:w="108" w:type="dxa"/>
        </w:tblCellMar>
      </w:tblPr>
      <w:tblGrid>
        <w:gridCol w:w="1640"/>
        <w:gridCol w:w="1080"/>
        <w:gridCol w:w="661"/>
        <w:gridCol w:w="2976"/>
        <w:gridCol w:w="3860"/>
      </w:tblGrid>
      <w:tr>
        <w:tblPrEx>
          <w:tblCellMar>
            <w:top w:w="0" w:type="dxa"/>
            <w:left w:w="108" w:type="dxa"/>
            <w:bottom w:w="0" w:type="dxa"/>
            <w:right w:w="108" w:type="dxa"/>
          </w:tblCellMar>
        </w:tblPrEx>
        <w:trPr>
          <w:trHeight w:val="1035" w:hRule="atLeast"/>
          <w:jc w:val="center"/>
        </w:trPr>
        <w:tc>
          <w:tcPr>
            <w:tcW w:w="10217" w:type="dxa"/>
            <w:gridSpan w:val="5"/>
            <w:tcBorders>
              <w:top w:val="nil"/>
              <w:left w:val="nil"/>
              <w:bottom w:val="nil"/>
              <w:right w:val="nil"/>
            </w:tcBorders>
            <w:vAlign w:val="center"/>
          </w:tcPr>
          <w:p>
            <w:pPr>
              <w:widowControl/>
              <w:jc w:val="center"/>
              <w:rPr>
                <w:rFonts w:ascii="宋体" w:hAnsi="宋体" w:cs="宋体"/>
                <w:b/>
                <w:color w:val="000000"/>
                <w:kern w:val="0"/>
                <w:sz w:val="22"/>
                <w:szCs w:val="22"/>
                <w:highlight w:val="none"/>
              </w:rPr>
            </w:pPr>
            <w:r>
              <w:rPr>
                <w:rFonts w:hint="eastAsia" w:ascii="宋体" w:hAnsi="宋体" w:cs="宋体"/>
                <w:b/>
                <w:bCs/>
                <w:color w:val="000000"/>
                <w:kern w:val="0"/>
                <w:sz w:val="28"/>
                <w:szCs w:val="28"/>
                <w:highlight w:val="none"/>
              </w:rPr>
              <w:t>普惠金融卡收费标准</w:t>
            </w:r>
            <w:r>
              <w:rPr>
                <w:rFonts w:hint="eastAsia" w:ascii="宋体" w:hAnsi="宋体" w:cs="宋体"/>
                <w:b/>
                <w:color w:val="000000"/>
                <w:kern w:val="0"/>
                <w:sz w:val="22"/>
                <w:szCs w:val="22"/>
                <w:highlight w:val="none"/>
              </w:rPr>
              <w:t xml:space="preserve">                                                     </w:t>
            </w:r>
            <w:r>
              <w:rPr>
                <w:rFonts w:hint="eastAsia" w:ascii="宋体" w:hAnsi="宋体" w:cs="宋体"/>
                <w:b/>
                <w:color w:val="000000"/>
                <w:kern w:val="0"/>
                <w:sz w:val="22"/>
                <w:szCs w:val="22"/>
                <w:highlight w:val="none"/>
              </w:rPr>
              <w:br w:type="textWrapping"/>
            </w:r>
            <w:r>
              <w:rPr>
                <w:rFonts w:hint="eastAsia" w:ascii="宋体" w:hAnsi="宋体" w:cs="宋体"/>
                <w:b/>
                <w:color w:val="000000"/>
                <w:kern w:val="0"/>
                <w:sz w:val="22"/>
                <w:szCs w:val="22"/>
                <w:highlight w:val="none"/>
              </w:rPr>
              <w:t xml:space="preserve">                                                          币种：人民币</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收费项目</w:t>
            </w:r>
          </w:p>
        </w:tc>
        <w:tc>
          <w:tcPr>
            <w:tcW w:w="29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收费标准</w:t>
            </w:r>
          </w:p>
        </w:tc>
        <w:tc>
          <w:tcPr>
            <w:tcW w:w="38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备注</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000000"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年费</w:t>
            </w:r>
          </w:p>
        </w:tc>
        <w:tc>
          <w:tcPr>
            <w:tcW w:w="297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　</w:t>
            </w:r>
            <w:r>
              <w:rPr>
                <w:rFonts w:hint="eastAsia"/>
                <w:b/>
                <w:color w:val="000000"/>
                <w:sz w:val="24"/>
                <w:highlight w:val="none"/>
              </w:rPr>
              <w:t>_________</w:t>
            </w:r>
          </w:p>
        </w:tc>
        <w:tc>
          <w:tcPr>
            <w:tcW w:w="38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年费逐年收取，中途退卡，年费不退还</w:t>
            </w:r>
          </w:p>
        </w:tc>
      </w:tr>
      <w:tr>
        <w:tblPrEx>
          <w:tblCellMar>
            <w:top w:w="0" w:type="dxa"/>
            <w:left w:w="108" w:type="dxa"/>
            <w:bottom w:w="0" w:type="dxa"/>
            <w:right w:w="108" w:type="dxa"/>
          </w:tblCellMar>
        </w:tblPrEx>
        <w:trPr>
          <w:trHeight w:val="825"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银联渠道还款</w:t>
            </w:r>
          </w:p>
        </w:tc>
        <w:tc>
          <w:tcPr>
            <w:tcW w:w="297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免费</w:t>
            </w:r>
          </w:p>
        </w:tc>
        <w:tc>
          <w:tcPr>
            <w:tcW w:w="38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客户通过银联渠道还款</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换卡手续费</w:t>
            </w:r>
          </w:p>
        </w:tc>
        <w:tc>
          <w:tcPr>
            <w:tcW w:w="297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20元/张</w:t>
            </w:r>
          </w:p>
        </w:tc>
        <w:tc>
          <w:tcPr>
            <w:tcW w:w="38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ascii="宋体" w:hAnsi="宋体" w:cs="宋体"/>
                <w:b/>
                <w:color w:val="000000"/>
                <w:kern w:val="0"/>
                <w:sz w:val="20"/>
                <w:szCs w:val="20"/>
                <w:highlight w:val="none"/>
              </w:rPr>
              <w:t>1</w:t>
            </w:r>
            <w:r>
              <w:rPr>
                <w:rFonts w:hint="eastAsia" w:ascii="宋体" w:hAnsi="宋体" w:cs="宋体"/>
                <w:b/>
                <w:color w:val="000000"/>
                <w:kern w:val="0"/>
                <w:sz w:val="20"/>
                <w:szCs w:val="20"/>
                <w:highlight w:val="none"/>
              </w:rPr>
              <w:t>、客户补卡和有效期内换卡收取工本费；</w:t>
            </w:r>
            <w:r>
              <w:rPr>
                <w:rFonts w:ascii="宋体" w:hAnsi="宋体" w:cs="宋体"/>
                <w:b/>
                <w:color w:val="000000"/>
                <w:kern w:val="0"/>
                <w:sz w:val="20"/>
                <w:szCs w:val="20"/>
                <w:highlight w:val="none"/>
              </w:rPr>
              <w:t>2</w:t>
            </w:r>
            <w:r>
              <w:rPr>
                <w:rFonts w:hint="eastAsia" w:ascii="宋体" w:hAnsi="宋体" w:cs="宋体"/>
                <w:b/>
                <w:color w:val="000000"/>
                <w:kern w:val="0"/>
                <w:sz w:val="20"/>
                <w:szCs w:val="20"/>
                <w:highlight w:val="none"/>
              </w:rPr>
              <w:t>、到期换卡不收取工本费。</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挂失手续费</w:t>
            </w:r>
          </w:p>
        </w:tc>
        <w:tc>
          <w:tcPr>
            <w:tcW w:w="297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50元/每卡每次</w:t>
            </w:r>
          </w:p>
        </w:tc>
        <w:tc>
          <w:tcPr>
            <w:tcW w:w="38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p>
        </w:tc>
      </w:tr>
      <w:tr>
        <w:tblPrEx>
          <w:tblCellMar>
            <w:top w:w="0" w:type="dxa"/>
            <w:left w:w="108" w:type="dxa"/>
            <w:bottom w:w="0" w:type="dxa"/>
            <w:right w:w="108" w:type="dxa"/>
          </w:tblCellMar>
        </w:tblPrEx>
        <w:trPr>
          <w:trHeight w:val="885"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紧急处理服务费</w:t>
            </w:r>
          </w:p>
        </w:tc>
        <w:tc>
          <w:tcPr>
            <w:tcW w:w="2976"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20元/次</w:t>
            </w:r>
          </w:p>
        </w:tc>
        <w:tc>
          <w:tcPr>
            <w:tcW w:w="3860"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客户申请紧急补卡除应支付手续费或工本费外，还应支付的费用。</w:t>
            </w:r>
          </w:p>
        </w:tc>
      </w:tr>
      <w:tr>
        <w:tblPrEx>
          <w:tblCellMar>
            <w:top w:w="0" w:type="dxa"/>
            <w:left w:w="108" w:type="dxa"/>
            <w:bottom w:w="0" w:type="dxa"/>
            <w:right w:w="108" w:type="dxa"/>
          </w:tblCellMar>
        </w:tblPrEx>
        <w:trPr>
          <w:trHeight w:val="600" w:hRule="atLeast"/>
          <w:jc w:val="center"/>
        </w:trPr>
        <w:tc>
          <w:tcPr>
            <w:tcW w:w="164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取现 （含转账）手续费</w:t>
            </w:r>
          </w:p>
        </w:tc>
        <w:tc>
          <w:tcPr>
            <w:tcW w:w="108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他行</w:t>
            </w:r>
          </w:p>
        </w:tc>
        <w:tc>
          <w:tcPr>
            <w:tcW w:w="66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境内</w:t>
            </w:r>
          </w:p>
        </w:tc>
        <w:tc>
          <w:tcPr>
            <w:tcW w:w="297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交易金额的1%/笔</w:t>
            </w:r>
          </w:p>
        </w:tc>
        <w:tc>
          <w:tcPr>
            <w:tcW w:w="38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最低6元，最高50元</w:t>
            </w:r>
          </w:p>
        </w:tc>
      </w:tr>
      <w:tr>
        <w:tblPrEx>
          <w:tblCellMar>
            <w:top w:w="0" w:type="dxa"/>
            <w:left w:w="108" w:type="dxa"/>
            <w:bottom w:w="0" w:type="dxa"/>
            <w:right w:w="108" w:type="dxa"/>
          </w:tblCellMar>
        </w:tblPrEx>
        <w:trPr>
          <w:trHeight w:val="600" w:hRule="atLeast"/>
          <w:jc w:val="center"/>
        </w:trPr>
        <w:tc>
          <w:tcPr>
            <w:tcW w:w="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color w:val="000000"/>
                <w:kern w:val="0"/>
                <w:sz w:val="20"/>
                <w:szCs w:val="20"/>
                <w:highlight w:val="none"/>
              </w:rPr>
            </w:pPr>
          </w:p>
        </w:tc>
        <w:tc>
          <w:tcPr>
            <w:tcW w:w="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20"/>
                <w:szCs w:val="20"/>
                <w:highlight w:val="none"/>
              </w:rPr>
            </w:pPr>
          </w:p>
        </w:tc>
        <w:tc>
          <w:tcPr>
            <w:tcW w:w="66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境外</w:t>
            </w:r>
          </w:p>
        </w:tc>
        <w:tc>
          <w:tcPr>
            <w:tcW w:w="297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交易金额的1%/笔</w:t>
            </w:r>
          </w:p>
        </w:tc>
        <w:tc>
          <w:tcPr>
            <w:tcW w:w="38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最低12元</w:t>
            </w:r>
          </w:p>
        </w:tc>
      </w:tr>
      <w:tr>
        <w:tblPrEx>
          <w:tblCellMar>
            <w:top w:w="0" w:type="dxa"/>
            <w:left w:w="108" w:type="dxa"/>
            <w:bottom w:w="0" w:type="dxa"/>
            <w:right w:w="108" w:type="dxa"/>
          </w:tblCellMar>
        </w:tblPrEx>
        <w:trPr>
          <w:trHeight w:val="673"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cs="宋体"/>
                <w:b/>
                <w:color w:val="000000"/>
                <w:kern w:val="0"/>
                <w:sz w:val="20"/>
                <w:szCs w:val="20"/>
                <w:highlight w:val="none"/>
              </w:rPr>
            </w:pPr>
            <w:r>
              <w:rPr>
                <w:rFonts w:hint="eastAsia" w:ascii="宋体" w:hAnsi="宋体" w:cs="宋体"/>
                <w:b/>
                <w:color w:val="000000"/>
                <w:kern w:val="0"/>
                <w:sz w:val="20"/>
                <w:szCs w:val="20"/>
                <w:highlight w:val="none"/>
              </w:rPr>
              <w:t>违约金</w:t>
            </w:r>
          </w:p>
        </w:tc>
        <w:tc>
          <w:tcPr>
            <w:tcW w:w="2976"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最低还款额未偿还款部分的5%</w:t>
            </w:r>
          </w:p>
        </w:tc>
        <w:tc>
          <w:tcPr>
            <w:tcW w:w="3860"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最低10元/期，最高500元/期</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境内交易争议调单费</w:t>
            </w:r>
          </w:p>
        </w:tc>
        <w:tc>
          <w:tcPr>
            <w:tcW w:w="297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5元/张</w:t>
            </w:r>
          </w:p>
        </w:tc>
        <w:tc>
          <w:tcPr>
            <w:tcW w:w="38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　</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境外交易争议调单费</w:t>
            </w:r>
          </w:p>
        </w:tc>
        <w:tc>
          <w:tcPr>
            <w:tcW w:w="297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50元（或其他等值外币）/张</w:t>
            </w:r>
          </w:p>
        </w:tc>
        <w:tc>
          <w:tcPr>
            <w:tcW w:w="38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　</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账单补印费</w:t>
            </w:r>
          </w:p>
        </w:tc>
        <w:tc>
          <w:tcPr>
            <w:tcW w:w="6836"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12个月（含）之内的纸质对账单免费，12个月以前的纸质对账单收取5元/份 ；电子对账单免费</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短信费</w:t>
            </w:r>
          </w:p>
        </w:tc>
        <w:tc>
          <w:tcPr>
            <w:tcW w:w="6836"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300元及以上的贷记卡交易短信免费，300元以下的交易短信通知开通后收费标准为2元/月。</w:t>
            </w:r>
          </w:p>
        </w:tc>
      </w:tr>
      <w:tr>
        <w:tblPrEx>
          <w:tblCellMar>
            <w:top w:w="0" w:type="dxa"/>
            <w:left w:w="108" w:type="dxa"/>
            <w:bottom w:w="0" w:type="dxa"/>
            <w:right w:w="108" w:type="dxa"/>
          </w:tblCellMar>
        </w:tblPrEx>
        <w:trPr>
          <w:trHeight w:val="600" w:hRule="atLeast"/>
          <w:jc w:val="center"/>
        </w:trPr>
        <w:tc>
          <w:tcPr>
            <w:tcW w:w="10217" w:type="dxa"/>
            <w:gridSpan w:val="5"/>
            <w:vMerge w:val="restart"/>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说明：各项收费如有变动，将以公告或短信形式通知，如有疑问请致电24小时客服热线96336或至各营业网点咨询。</w:t>
            </w:r>
          </w:p>
        </w:tc>
      </w:tr>
      <w:tr>
        <w:tblPrEx>
          <w:tblCellMar>
            <w:top w:w="0" w:type="dxa"/>
            <w:left w:w="108" w:type="dxa"/>
            <w:bottom w:w="0" w:type="dxa"/>
            <w:right w:w="108" w:type="dxa"/>
          </w:tblCellMar>
        </w:tblPrEx>
        <w:trPr>
          <w:trHeight w:val="600" w:hRule="atLeast"/>
          <w:jc w:val="center"/>
        </w:trPr>
        <w:tc>
          <w:tcPr>
            <w:tcW w:w="0"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0"/>
                <w:szCs w:val="20"/>
                <w:highlight w:val="none"/>
              </w:rPr>
            </w:pPr>
          </w:p>
        </w:tc>
      </w:tr>
    </w:tbl>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行楷简体">
    <w:altName w:val="微软雅黑"/>
    <w:panose1 w:val="03000509000000000000"/>
    <w:charset w:val="86"/>
    <w:family w:val="script"/>
    <w:pitch w:val="default"/>
    <w:sig w:usb0="00000000" w:usb1="00000000" w:usb2="00000000" w:usb3="00000000" w:csb0="00040000" w:csb1="00000000"/>
  </w:font>
  <w:font w:name="DFKai-SB">
    <w:altName w:val="Microsoft JhengHei Light"/>
    <w:panose1 w:val="03000509000000000000"/>
    <w:charset w:val="88"/>
    <w:family w:val="script"/>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Microsoft JhengHei Light">
    <w:panose1 w:val="020B0304030504040204"/>
    <w:charset w:val="88"/>
    <w:family w:val="auto"/>
    <w:pitch w:val="default"/>
    <w:sig w:usb0="8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D3C05"/>
    <w:rsid w:val="037F3A3C"/>
    <w:rsid w:val="07D5596A"/>
    <w:rsid w:val="0B880881"/>
    <w:rsid w:val="0C0055CE"/>
    <w:rsid w:val="10437D3D"/>
    <w:rsid w:val="11F916A7"/>
    <w:rsid w:val="12F572A6"/>
    <w:rsid w:val="13C07C74"/>
    <w:rsid w:val="148C6615"/>
    <w:rsid w:val="15620A8F"/>
    <w:rsid w:val="1B444924"/>
    <w:rsid w:val="1F166EB2"/>
    <w:rsid w:val="1F9724A7"/>
    <w:rsid w:val="23E20F4C"/>
    <w:rsid w:val="251406E0"/>
    <w:rsid w:val="29EF04D9"/>
    <w:rsid w:val="2AEB52A9"/>
    <w:rsid w:val="2D2869AD"/>
    <w:rsid w:val="2D9B00E0"/>
    <w:rsid w:val="34B7500A"/>
    <w:rsid w:val="36FC43FD"/>
    <w:rsid w:val="3AA1002F"/>
    <w:rsid w:val="3E6423D7"/>
    <w:rsid w:val="40D64E58"/>
    <w:rsid w:val="46883812"/>
    <w:rsid w:val="46EB4F16"/>
    <w:rsid w:val="4BFA3233"/>
    <w:rsid w:val="4D531DA7"/>
    <w:rsid w:val="4DF33F7C"/>
    <w:rsid w:val="4E991AB7"/>
    <w:rsid w:val="541325FF"/>
    <w:rsid w:val="54B34864"/>
    <w:rsid w:val="5A623A53"/>
    <w:rsid w:val="6302487D"/>
    <w:rsid w:val="65D12FBE"/>
    <w:rsid w:val="682C0DBC"/>
    <w:rsid w:val="69F4537F"/>
    <w:rsid w:val="6B31730B"/>
    <w:rsid w:val="6FE860A9"/>
    <w:rsid w:val="72D11A71"/>
    <w:rsid w:val="7E3F51C7"/>
    <w:rsid w:val="7F032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pPr>
  </w:style>
  <w:style w:type="paragraph" w:styleId="4">
    <w:name w:val="Plain Text"/>
    <w:basedOn w:val="1"/>
    <w:qFormat/>
    <w:uiPriority w:val="0"/>
    <w:rPr>
      <w:rFonts w:ascii="宋体" w:hAnsi="Courier New" w:eastAsiaTheme="minorEastAsia" w:cstheme="minorBidi"/>
      <w:szCs w:val="2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Office_12.8.2.15001_F1E327BC-269C-435d-A152-05C5408002CA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2024-04-29T01:28:00Z</dcterms:created>
  <dc:creator>n_linqiuyan</dc:creator>
  <cp:lastModifiedBy>user</cp:lastModifiedBy>
  <dcterms:modified xsi:type="dcterms:W3CDTF">2024-06-27T10:56:00Z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2052-12.8.2.15001</vt:lpwstr>
  </property>
  <property fmtid="{D5CDD505-2E9C-101B-9397-08002B2CF9AE}" pid="3" name="ICV">
    <vt:lpwstr>991C85F5A7724ADABC94E7C416D36E15_12</vt:lpwstr>
  </property>
</Properties>
</file>